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D02" w:rsidRDefault="00333D02"/>
    <w:p w:rsidR="00333D02" w:rsidRDefault="00333D02"/>
    <w:p w:rsidR="00333D02" w:rsidRDefault="00333D02">
      <w:pPr>
        <w:spacing w:before="960"/>
        <w:jc w:val="center"/>
        <w:rPr>
          <w:b/>
          <w:bCs/>
          <w:sz w:val="32"/>
          <w:szCs w:val="32"/>
        </w:rPr>
      </w:pPr>
      <w:r>
        <w:rPr>
          <w:b/>
          <w:bCs/>
          <w:sz w:val="32"/>
          <w:szCs w:val="32"/>
        </w:rPr>
        <w:t>ОТЧЕТ ЭМИТЕНТА ЭМИССИОННЫХ ЦЕННЫХ БУМАГ</w:t>
      </w:r>
    </w:p>
    <w:p w:rsidR="00333D02" w:rsidRDefault="00333D02">
      <w:pPr>
        <w:spacing w:before="600"/>
        <w:jc w:val="center"/>
        <w:rPr>
          <w:b/>
          <w:bCs/>
          <w:i/>
          <w:iCs/>
          <w:sz w:val="32"/>
          <w:szCs w:val="32"/>
        </w:rPr>
      </w:pPr>
      <w:r>
        <w:rPr>
          <w:b/>
          <w:bCs/>
          <w:i/>
          <w:iCs/>
          <w:sz w:val="32"/>
          <w:szCs w:val="32"/>
        </w:rPr>
        <w:t>Публичное акционерное общество "Орскнефтеоргсинтез"</w:t>
      </w:r>
    </w:p>
    <w:p w:rsidR="00333D02" w:rsidRDefault="00333D02">
      <w:pPr>
        <w:spacing w:before="120"/>
        <w:jc w:val="center"/>
        <w:rPr>
          <w:b/>
          <w:bCs/>
          <w:i/>
          <w:iCs/>
          <w:sz w:val="28"/>
          <w:szCs w:val="28"/>
        </w:rPr>
      </w:pPr>
      <w:r>
        <w:rPr>
          <w:b/>
          <w:bCs/>
          <w:i/>
          <w:iCs/>
          <w:sz w:val="28"/>
          <w:szCs w:val="28"/>
        </w:rPr>
        <w:t>Код эмитента: 02180-E</w:t>
      </w:r>
    </w:p>
    <w:p w:rsidR="00333D02" w:rsidRDefault="00333D02">
      <w:pPr>
        <w:spacing w:before="360"/>
        <w:jc w:val="center"/>
        <w:rPr>
          <w:b/>
          <w:bCs/>
          <w:sz w:val="32"/>
          <w:szCs w:val="32"/>
        </w:rPr>
      </w:pPr>
      <w:r>
        <w:rPr>
          <w:b/>
          <w:bCs/>
          <w:sz w:val="32"/>
          <w:szCs w:val="32"/>
        </w:rPr>
        <w:t>за 12 месяцев 2025 г.</w:t>
      </w:r>
    </w:p>
    <w:p w:rsidR="00333D02" w:rsidRDefault="00333D02">
      <w:pPr>
        <w:spacing w:before="600" w:after="360"/>
        <w:jc w:val="center"/>
        <w:rPr>
          <w:b/>
          <w:bCs/>
          <w:sz w:val="24"/>
          <w:szCs w:val="24"/>
        </w:rPr>
      </w:pPr>
      <w:r>
        <w:rPr>
          <w:b/>
          <w:bCs/>
          <w:sz w:val="24"/>
          <w:szCs w:val="24"/>
        </w:rPr>
        <w:t>Информация, содержащаяся в настоящем отчете эмитента, подлежит раскрытию в соответствии с законодательством Российской Федерации о ценных бумагах</w:t>
      </w:r>
    </w:p>
    <w:p w:rsidR="00333D02" w:rsidRDefault="00333D02"/>
    <w:tbl>
      <w:tblPr>
        <w:tblW w:w="0" w:type="auto"/>
        <w:tblLayout w:type="fixed"/>
        <w:tblCellMar>
          <w:left w:w="72" w:type="dxa"/>
          <w:right w:w="72" w:type="dxa"/>
        </w:tblCellMar>
        <w:tblLook w:val="0000" w:firstRow="0" w:lastRow="0" w:firstColumn="0" w:lastColumn="0" w:noHBand="0" w:noVBand="0"/>
      </w:tblPr>
      <w:tblGrid>
        <w:gridCol w:w="1892"/>
        <w:gridCol w:w="7360"/>
        <w:gridCol w:w="360"/>
      </w:tblGrid>
      <w:tr w:rsidR="00333D02">
        <w:trPr>
          <w:gridAfter w:val="1"/>
          <w:wAfter w:w="360" w:type="dxa"/>
        </w:trPr>
        <w:tc>
          <w:tcPr>
            <w:tcW w:w="1892" w:type="dxa"/>
            <w:tcBorders>
              <w:top w:val="single" w:sz="6" w:space="0" w:color="auto"/>
              <w:left w:val="single" w:sz="6" w:space="0" w:color="auto"/>
              <w:bottom w:val="nil"/>
              <w:right w:val="nil"/>
            </w:tcBorders>
          </w:tcPr>
          <w:p w:rsidR="00333D02" w:rsidRDefault="00333D02">
            <w:r>
              <w:t>Адрес эмитента</w:t>
            </w:r>
          </w:p>
        </w:tc>
        <w:tc>
          <w:tcPr>
            <w:tcW w:w="7360" w:type="dxa"/>
            <w:tcBorders>
              <w:top w:val="single" w:sz="6" w:space="0" w:color="auto"/>
              <w:left w:val="nil"/>
              <w:bottom w:val="nil"/>
              <w:right w:val="single" w:sz="6" w:space="0" w:color="auto"/>
            </w:tcBorders>
          </w:tcPr>
          <w:p w:rsidR="00333D02" w:rsidRDefault="00333D02">
            <w:pPr>
              <w:rPr>
                <w:b/>
                <w:bCs/>
              </w:rPr>
            </w:pPr>
            <w:r>
              <w:rPr>
                <w:b/>
                <w:bCs/>
              </w:rPr>
              <w:t>462407 Россия, Оренбургская область, город Орск, Гончарова 1А</w:t>
            </w:r>
          </w:p>
        </w:tc>
      </w:tr>
      <w:tr w:rsidR="00333D02">
        <w:tc>
          <w:tcPr>
            <w:tcW w:w="1892" w:type="dxa"/>
            <w:tcBorders>
              <w:top w:val="nil"/>
              <w:left w:val="single" w:sz="6" w:space="0" w:color="auto"/>
              <w:bottom w:val="single" w:sz="6" w:space="0" w:color="auto"/>
              <w:right w:val="nil"/>
            </w:tcBorders>
          </w:tcPr>
          <w:p w:rsidR="00333D02" w:rsidRDefault="00333D02">
            <w:r>
              <w:t>Контактное лицо эмитента</w:t>
            </w:r>
          </w:p>
        </w:tc>
        <w:tc>
          <w:tcPr>
            <w:tcW w:w="7360" w:type="dxa"/>
            <w:tcBorders>
              <w:top w:val="nil"/>
              <w:left w:val="nil"/>
              <w:bottom w:val="single" w:sz="6" w:space="0" w:color="auto"/>
              <w:right w:val="single" w:sz="6" w:space="0" w:color="auto"/>
            </w:tcBorders>
          </w:tcPr>
          <w:p w:rsidR="00333D02" w:rsidRDefault="00333D02">
            <w:r>
              <w:rPr>
                <w:b/>
                <w:bCs/>
              </w:rPr>
              <w:t>Селиверстова Екатерина Александровна, ведущий специалист отдела корпоративного управления</w:t>
            </w:r>
          </w:p>
          <w:p w:rsidR="00333D02" w:rsidRDefault="00333D02">
            <w:r>
              <w:t>Телефон:</w:t>
            </w:r>
            <w:r>
              <w:rPr>
                <w:b/>
                <w:bCs/>
              </w:rPr>
              <w:t xml:space="preserve"> (3537) 34-23-96</w:t>
            </w:r>
          </w:p>
          <w:p w:rsidR="00333D02" w:rsidRDefault="00333D02">
            <w:pPr>
              <w:rPr>
                <w:b/>
                <w:bCs/>
              </w:rPr>
            </w:pPr>
            <w:r>
              <w:t>Адрес электронной почты:</w:t>
            </w:r>
            <w:r>
              <w:rPr>
                <w:b/>
                <w:bCs/>
              </w:rPr>
              <w:t xml:space="preserve"> не имеет</w:t>
            </w:r>
          </w:p>
        </w:tc>
        <w:tc>
          <w:tcPr>
            <w:tcW w:w="360" w:type="dxa"/>
          </w:tcPr>
          <w:p w:rsidR="00333D02" w:rsidRDefault="00333D02"/>
        </w:tc>
      </w:tr>
    </w:tbl>
    <w:p w:rsidR="00333D02" w:rsidRDefault="00333D02"/>
    <w:tbl>
      <w:tblPr>
        <w:tblW w:w="0" w:type="auto"/>
        <w:tblLayout w:type="fixed"/>
        <w:tblCellMar>
          <w:left w:w="72" w:type="dxa"/>
          <w:right w:w="72" w:type="dxa"/>
        </w:tblCellMar>
        <w:tblLook w:val="0000" w:firstRow="0" w:lastRow="0" w:firstColumn="0" w:lastColumn="0" w:noHBand="0" w:noVBand="0"/>
      </w:tblPr>
      <w:tblGrid>
        <w:gridCol w:w="1892"/>
        <w:gridCol w:w="7360"/>
      </w:tblGrid>
      <w:tr w:rsidR="00333D02">
        <w:tc>
          <w:tcPr>
            <w:tcW w:w="1892" w:type="dxa"/>
            <w:tcBorders>
              <w:top w:val="single" w:sz="6" w:space="0" w:color="auto"/>
              <w:left w:val="single" w:sz="6" w:space="0" w:color="auto"/>
              <w:bottom w:val="single" w:sz="6" w:space="0" w:color="auto"/>
              <w:right w:val="nil"/>
            </w:tcBorders>
          </w:tcPr>
          <w:p w:rsidR="00333D02" w:rsidRDefault="00333D02">
            <w:r>
              <w:t>Адрес страницы в сети Интернет</w:t>
            </w:r>
          </w:p>
        </w:tc>
        <w:tc>
          <w:tcPr>
            <w:tcW w:w="7360" w:type="dxa"/>
            <w:tcBorders>
              <w:top w:val="single" w:sz="6" w:space="0" w:color="auto"/>
              <w:left w:val="nil"/>
              <w:bottom w:val="single" w:sz="6" w:space="0" w:color="auto"/>
              <w:right w:val="single" w:sz="6" w:space="0" w:color="auto"/>
            </w:tcBorders>
          </w:tcPr>
          <w:p w:rsidR="00333D02" w:rsidRDefault="00333D02">
            <w:pPr>
              <w:rPr>
                <w:b/>
                <w:bCs/>
              </w:rPr>
            </w:pPr>
            <w:r>
              <w:rPr>
                <w:b/>
                <w:bCs/>
              </w:rPr>
              <w:t>www.e-disclosure.ru/portal/company.aspx?id=931</w:t>
            </w:r>
          </w:p>
        </w:tc>
      </w:tr>
    </w:tbl>
    <w:p w:rsidR="00333D02" w:rsidRDefault="00333D02"/>
    <w:tbl>
      <w:tblPr>
        <w:tblW w:w="0" w:type="auto"/>
        <w:tblLayout w:type="fixed"/>
        <w:tblCellMar>
          <w:left w:w="72" w:type="dxa"/>
          <w:right w:w="72" w:type="dxa"/>
        </w:tblCellMar>
        <w:tblLook w:val="0000" w:firstRow="0" w:lastRow="0" w:firstColumn="0" w:lastColumn="0" w:noHBand="0" w:noVBand="0"/>
      </w:tblPr>
      <w:tblGrid>
        <w:gridCol w:w="5572"/>
        <w:gridCol w:w="3680"/>
      </w:tblGrid>
      <w:tr w:rsidR="00333D02">
        <w:tc>
          <w:tcPr>
            <w:tcW w:w="5572" w:type="dxa"/>
            <w:tcBorders>
              <w:top w:val="single" w:sz="6" w:space="0" w:color="auto"/>
              <w:left w:val="single" w:sz="6" w:space="0" w:color="auto"/>
              <w:bottom w:val="single" w:sz="6" w:space="0" w:color="auto"/>
              <w:right w:val="nil"/>
            </w:tcBorders>
          </w:tcPr>
          <w:p w:rsidR="00333D02" w:rsidRDefault="00333D02">
            <w:pPr>
              <w:spacing w:before="120"/>
            </w:pPr>
          </w:p>
          <w:p w:rsidR="00333D02" w:rsidRDefault="00333D02">
            <w:pPr>
              <w:spacing w:before="200"/>
            </w:pPr>
            <w:r>
              <w:t>Директор правового департамента, доверенность № 320 от 21.08.2024 года</w:t>
            </w:r>
          </w:p>
          <w:p w:rsidR="00333D02" w:rsidRDefault="00333D02">
            <w:r>
              <w:t xml:space="preserve">Дата: </w:t>
            </w:r>
            <w:r w:rsidR="004B0B72">
              <w:t>0</w:t>
            </w:r>
            <w:r>
              <w:t>9 апреля 2026 г.</w:t>
            </w:r>
          </w:p>
        </w:tc>
        <w:tc>
          <w:tcPr>
            <w:tcW w:w="3680" w:type="dxa"/>
            <w:tcBorders>
              <w:top w:val="single" w:sz="6" w:space="0" w:color="auto"/>
              <w:left w:val="nil"/>
              <w:bottom w:val="single" w:sz="6" w:space="0" w:color="auto"/>
              <w:right w:val="single" w:sz="6" w:space="0" w:color="auto"/>
            </w:tcBorders>
          </w:tcPr>
          <w:p w:rsidR="00333D02" w:rsidRDefault="00333D02"/>
          <w:p w:rsidR="00333D02" w:rsidRDefault="00333D02">
            <w:pPr>
              <w:spacing w:before="200" w:after="200"/>
            </w:pPr>
            <w:r>
              <w:br/>
              <w:t>____________ Р.Е. Бейлисон</w:t>
            </w:r>
            <w:r>
              <w:br/>
              <w:t xml:space="preserve">    подпись</w:t>
            </w:r>
          </w:p>
        </w:tc>
      </w:tr>
    </w:tbl>
    <w:p w:rsidR="00333D02" w:rsidRDefault="00333D02"/>
    <w:p w:rsidR="00333D02" w:rsidRDefault="00333D02"/>
    <w:p w:rsidR="00333D02" w:rsidRDefault="00333D02" w:rsidP="00D53474">
      <w:pPr>
        <w:pStyle w:val="1"/>
      </w:pPr>
      <w:r>
        <w:br w:type="page"/>
      </w:r>
      <w:r>
        <w:lastRenderedPageBreak/>
        <w:t>Оглавление</w:t>
      </w:r>
    </w:p>
    <w:p w:rsidR="00D53474" w:rsidRPr="00D53474" w:rsidRDefault="00D53474" w:rsidP="00D53474">
      <w:r>
        <w:t>Введение…………………………………………………………………………………………………..……..4</w:t>
      </w:r>
    </w:p>
    <w:p w:rsidR="00333D02" w:rsidRDefault="00333D02">
      <w:r>
        <w:fldChar w:fldCharType="begin"/>
      </w:r>
      <w:r>
        <w:instrText>TOC</w:instrText>
      </w:r>
      <w:r>
        <w:fldChar w:fldCharType="separate"/>
      </w:r>
      <w:r>
        <w:t>Раздел 1. Управленческий отчет эмитента</w:t>
      </w:r>
      <w:r w:rsidR="00D53474">
        <w:t>……………………………………………………………...……..4</w:t>
      </w:r>
    </w:p>
    <w:p w:rsidR="00333D02" w:rsidRDefault="00544FE3">
      <w:r>
        <w:t xml:space="preserve">1.1. </w:t>
      </w:r>
      <w:r w:rsidR="00333D02">
        <w:t>Общие сведения об эмитенте и его деятельности</w:t>
      </w:r>
      <w:r w:rsidR="00D53474">
        <w:t>……………………………………………….……….4</w:t>
      </w:r>
    </w:p>
    <w:p w:rsidR="00333D02" w:rsidRDefault="00544FE3">
      <w:r>
        <w:t xml:space="preserve">1.2. </w:t>
      </w:r>
      <w:r w:rsidR="00333D02">
        <w:t>Сведения о положении эмитента в отрасли</w:t>
      </w:r>
      <w:r w:rsidR="00D53474">
        <w:t>………………………………………………………………5</w:t>
      </w:r>
    </w:p>
    <w:p w:rsidR="00333D02" w:rsidRDefault="00544FE3">
      <w:r>
        <w:t xml:space="preserve">1.3. </w:t>
      </w:r>
      <w:r w:rsidR="00333D02">
        <w:t>Основные операционные показатели, характеризующие деятельность эмитента</w:t>
      </w:r>
      <w:r w:rsidR="00D53474">
        <w:t>…….……………….6</w:t>
      </w:r>
    </w:p>
    <w:p w:rsidR="00333D02" w:rsidRDefault="00544FE3">
      <w:r>
        <w:t xml:space="preserve">1.4. </w:t>
      </w:r>
      <w:r w:rsidR="00333D02">
        <w:t>Основные финансовые показатели эмитента</w:t>
      </w:r>
      <w:r w:rsidR="00D53474">
        <w:t>……………………………………………………………..7</w:t>
      </w:r>
    </w:p>
    <w:p w:rsidR="00544FE3" w:rsidRDefault="00544FE3">
      <w:r>
        <w:t xml:space="preserve">1.5. </w:t>
      </w:r>
      <w:r w:rsidR="00333D02">
        <w:t>Сведения о</w:t>
      </w:r>
      <w:r>
        <w:t>б основных поставщиках эмитента</w:t>
      </w:r>
      <w:r w:rsidR="00D53474">
        <w:t>………………….………………………………………..7</w:t>
      </w:r>
    </w:p>
    <w:p w:rsidR="00333D02" w:rsidRDefault="00544FE3">
      <w:r>
        <w:t xml:space="preserve">1.6. </w:t>
      </w:r>
      <w:r w:rsidR="00333D02">
        <w:t>Сведения об основных дебиторах эмитента</w:t>
      </w:r>
      <w:r w:rsidR="00D53474">
        <w:t>………………………………………………………………7</w:t>
      </w:r>
    </w:p>
    <w:p w:rsidR="00333D02" w:rsidRDefault="00544FE3">
      <w:r>
        <w:t xml:space="preserve">1.7. </w:t>
      </w:r>
      <w:r w:rsidR="00333D02">
        <w:t>Сведения об обязательствах эмитента</w:t>
      </w:r>
      <w:r w:rsidR="00D53474">
        <w:t>…………………………………………………………………… 7</w:t>
      </w:r>
    </w:p>
    <w:p w:rsidR="00333D02" w:rsidRDefault="00544FE3">
      <w:r>
        <w:t xml:space="preserve">1.8. </w:t>
      </w:r>
      <w:r w:rsidR="00333D02">
        <w:t>Сведения о перспективах развития эмитента</w:t>
      </w:r>
      <w:r w:rsidR="00D53474">
        <w:t>……………………………………………………………..7</w:t>
      </w:r>
    </w:p>
    <w:p w:rsidR="00333D02" w:rsidRDefault="00544FE3">
      <w:r>
        <w:t xml:space="preserve">1.9. </w:t>
      </w:r>
      <w:r w:rsidR="00333D02">
        <w:t>Сведения о рисках, связанных с деятельностью эмитента</w:t>
      </w:r>
      <w:r w:rsidR="00D53474">
        <w:t>……………………………………………  .8</w:t>
      </w:r>
    </w:p>
    <w:p w:rsidR="00333D02" w:rsidRDefault="00333D02">
      <w: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sidR="00D53474">
        <w:t>……………….…………………..8</w:t>
      </w:r>
    </w:p>
    <w:p w:rsidR="00333D02" w:rsidRDefault="00544FE3">
      <w:r>
        <w:t xml:space="preserve">2.1. </w:t>
      </w:r>
      <w:r w:rsidR="00333D02">
        <w:t>Информация о лицах, входящих в состав органов управления эмитента</w:t>
      </w:r>
      <w:r w:rsidR="00D53474">
        <w:t>……………………………….8</w:t>
      </w:r>
    </w:p>
    <w:p w:rsidR="00333D02" w:rsidRDefault="00544FE3">
      <w:r>
        <w:t xml:space="preserve">2.2. </w:t>
      </w:r>
      <w:r w:rsidR="00333D02">
        <w:t>Сведения о политике в области вознаграждения и (или) компенсации расходов, а также о размере</w:t>
      </w:r>
      <w:r w:rsidR="00D53474">
        <w:t xml:space="preserve"> </w:t>
      </w:r>
      <w:r w:rsidR="00333D02">
        <w:t>вознаграждения и (или) компенсации расходов по каждому органу управления эмитента</w:t>
      </w:r>
      <w:r w:rsidR="00950A77">
        <w:t>……………  .19</w:t>
      </w:r>
    </w:p>
    <w:p w:rsidR="00333D02" w:rsidRDefault="00544FE3">
      <w:r>
        <w:t xml:space="preserve">2.3. </w:t>
      </w:r>
      <w:r w:rsidR="00333D02">
        <w:t>Сведения об организации в эмитенте управления рисками, конт</w:t>
      </w:r>
      <w:r>
        <w:t xml:space="preserve">роля за финансово-хозяйственно </w:t>
      </w:r>
      <w:r w:rsidR="00333D02">
        <w:t>деятельностью, внутреннего контроля и внутреннего аудита</w:t>
      </w:r>
      <w:r w:rsidR="00950A77">
        <w:t>………………………………………………19</w:t>
      </w:r>
    </w:p>
    <w:p w:rsidR="00333D02" w:rsidRDefault="00544FE3">
      <w:r>
        <w:t xml:space="preserve">2.4. </w:t>
      </w:r>
      <w:r w:rsidR="00333D02">
        <w:t>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D53474">
        <w:t>…………………………</w:t>
      </w:r>
      <w:r w:rsidR="00950A77">
        <w:t>…………………………………………………………………………………21</w:t>
      </w:r>
    </w:p>
    <w:p w:rsidR="00333D02" w:rsidRDefault="00544FE3">
      <w:r>
        <w:t xml:space="preserve">2.5. </w:t>
      </w:r>
      <w:r w:rsidR="00333D02">
        <w:t>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sidR="00D53474">
        <w:t>………………………………</w:t>
      </w:r>
      <w:r w:rsidR="00950A77">
        <w:t>…………………………………………………….…………………..22</w:t>
      </w:r>
    </w:p>
    <w:p w:rsidR="00333D02" w:rsidRDefault="00333D02">
      <w: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sidR="00950A77">
        <w:t>…………………….…..23</w:t>
      </w:r>
    </w:p>
    <w:p w:rsidR="00333D02" w:rsidRDefault="00544FE3">
      <w:r>
        <w:t xml:space="preserve">3.1. </w:t>
      </w:r>
      <w:r w:rsidR="00333D02">
        <w:t>Сведения об общем количестве акционеров (участников, членов) эмитента</w:t>
      </w:r>
      <w:r w:rsidR="00950A77">
        <w:t>………………………….23</w:t>
      </w:r>
    </w:p>
    <w:p w:rsidR="00333D02" w:rsidRDefault="00544FE3">
      <w:r>
        <w:t xml:space="preserve">3.2. </w:t>
      </w:r>
      <w:r w:rsidR="00333D02">
        <w:t>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sidR="00D53474">
        <w:t>………………</w:t>
      </w:r>
      <w:r w:rsidR="00950A77">
        <w:t>………………………………………………………………………...23</w:t>
      </w:r>
    </w:p>
    <w:p w:rsidR="00333D02" w:rsidRDefault="00544FE3">
      <w:r>
        <w:t xml:space="preserve">3.3. </w:t>
      </w:r>
      <w:r w:rsidR="00333D02">
        <w:t>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sidR="00D53474">
        <w:t>…………………………………</w:t>
      </w:r>
      <w:r w:rsidR="00950A77">
        <w:t>……………………………………………………………………….....243</w:t>
      </w:r>
      <w:r>
        <w:t xml:space="preserve">4. </w:t>
      </w:r>
      <w:r w:rsidR="00333D02">
        <w:t>Сделки эмитента, в совершении которых имелась заинтересованность</w:t>
      </w:r>
      <w:r w:rsidR="00D53474">
        <w:t>……………………….……....</w:t>
      </w:r>
      <w:r w:rsidR="00950A77">
        <w:t>..24</w:t>
      </w:r>
    </w:p>
    <w:p w:rsidR="00333D02" w:rsidRDefault="00544FE3">
      <w:r>
        <w:t xml:space="preserve">3.5. </w:t>
      </w:r>
      <w:r w:rsidR="00333D02">
        <w:t>Крупные сделки эмитента</w:t>
      </w:r>
      <w:r w:rsidR="00D53474">
        <w:t>…………</w:t>
      </w:r>
      <w:r w:rsidR="00950A77">
        <w:t>………………………………………………………….…………....24</w:t>
      </w:r>
    </w:p>
    <w:p w:rsidR="00333D02" w:rsidRDefault="00333D02">
      <w:r>
        <w:t>Раздел 4. Дополнительные сведения об эмитенте и о размещенных им ценных бумагах</w:t>
      </w:r>
      <w:r w:rsidR="00950A77">
        <w:t>…………….…....24</w:t>
      </w:r>
    </w:p>
    <w:p w:rsidR="00333D02" w:rsidRDefault="00544FE3">
      <w:r>
        <w:t xml:space="preserve">4.1. </w:t>
      </w:r>
      <w:r w:rsidR="00333D02">
        <w:t>Подконтрольные эмитенту организации, имеющие для него существенное значение</w:t>
      </w:r>
      <w:r w:rsidR="00950A77">
        <w:t>………………..24</w:t>
      </w:r>
    </w:p>
    <w:p w:rsidR="00333D02" w:rsidRDefault="00544FE3">
      <w:r>
        <w:t xml:space="preserve">4.2. </w:t>
      </w:r>
      <w:r w:rsidR="00333D02">
        <w:t>Дополнительные сведения, раскрываемые эмитентами зеленых облигаций, социальных облигаций, облигаций устойчивого развития, адаптационных облигаций</w:t>
      </w:r>
      <w:r w:rsidR="00950A77">
        <w:t>……………………………..………………..25</w:t>
      </w:r>
    </w:p>
    <w:p w:rsidR="00333D02" w:rsidRDefault="00544FE3">
      <w:r>
        <w:t xml:space="preserve">4.2(1). </w:t>
      </w:r>
      <w:r w:rsidR="00333D02">
        <w:t>Дополнительные сведения, раскрываемые эмитентами инфраструктурных облигаций</w:t>
      </w:r>
      <w:r w:rsidR="00E01D52">
        <w:t>…………..25</w:t>
      </w:r>
    </w:p>
    <w:p w:rsidR="00333D02" w:rsidRDefault="00544FE3">
      <w:r>
        <w:t xml:space="preserve">4.2(2). </w:t>
      </w:r>
      <w:r w:rsidR="00333D02">
        <w:t>Дополнительные сведения, раскрываемые эмитентами облигаций, связанных с целями устойчивого развития</w:t>
      </w:r>
      <w:r w:rsidR="00D53474">
        <w:t>……………………………………………………………………………..……………</w:t>
      </w:r>
      <w:r w:rsidR="00950A77">
        <w:t>.25</w:t>
      </w:r>
    </w:p>
    <w:p w:rsidR="00333D02" w:rsidRDefault="00544FE3">
      <w:r>
        <w:t xml:space="preserve">4.2(3). </w:t>
      </w:r>
      <w:r w:rsidR="00333D02">
        <w:t>Дополнительные сведения, раскрываемые эмитентами облигаций климатического перехода</w:t>
      </w:r>
      <w:r w:rsidR="00950A77">
        <w:t>……25</w:t>
      </w:r>
    </w:p>
    <w:p w:rsidR="00333D02" w:rsidRDefault="00544FE3">
      <w:r>
        <w:t xml:space="preserve">4.3. </w:t>
      </w:r>
      <w:r w:rsidR="00333D02">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950A77">
        <w:t>…....25</w:t>
      </w:r>
    </w:p>
    <w:p w:rsidR="00333D02" w:rsidRDefault="00544FE3">
      <w:r>
        <w:t xml:space="preserve">4.4. </w:t>
      </w:r>
      <w:r w:rsidR="00333D02">
        <w:t>Сведения об объявленных и выплаченных дивидендах по акциям эмитента</w:t>
      </w:r>
      <w:r w:rsidR="00E01D52">
        <w:t>………………………….26</w:t>
      </w:r>
    </w:p>
    <w:p w:rsidR="00333D02" w:rsidRDefault="00544FE3">
      <w:r>
        <w:t xml:space="preserve">4.5. </w:t>
      </w:r>
      <w:r w:rsidR="00333D02">
        <w:t>Сведения об организациях, осуществляющих учет прав на эмиссионные ценные бумаги эмитента</w:t>
      </w:r>
      <w:r w:rsidR="00D53474">
        <w:t>..</w:t>
      </w:r>
      <w:r w:rsidR="00E01D52">
        <w:t>26</w:t>
      </w:r>
    </w:p>
    <w:p w:rsidR="00333D02" w:rsidRDefault="00544FE3">
      <w:r>
        <w:t xml:space="preserve">4.6. </w:t>
      </w:r>
      <w:r w:rsidR="00333D02">
        <w:t>Информация об аудиторе эмитента</w:t>
      </w:r>
      <w:r w:rsidR="00D53474">
        <w:t>………………………………………………………………………</w:t>
      </w:r>
      <w:r w:rsidR="00E01D52">
        <w:t>.26</w:t>
      </w:r>
    </w:p>
    <w:p w:rsidR="00333D02" w:rsidRDefault="00333D02">
      <w:r>
        <w:t>Раздел 5. Консолидированная финансовая отчетность (финансовая отчетность), бухгалтерская (финансовая) отчетность эмитента</w:t>
      </w:r>
      <w:r w:rsidR="00E01D52">
        <w:t>…………………………………………………………………………….29</w:t>
      </w:r>
    </w:p>
    <w:p w:rsidR="00333D02" w:rsidRDefault="00333D02">
      <w:r>
        <w:lastRenderedPageBreak/>
        <w:t>5.1. Консолидированная финансовая отчетность (финансовая отчетность) эмитента</w:t>
      </w:r>
      <w:r w:rsidR="00E01D52">
        <w:t>………………….…..29</w:t>
      </w:r>
    </w:p>
    <w:p w:rsidR="00333D02" w:rsidRDefault="00544FE3">
      <w:r>
        <w:t xml:space="preserve">5.2. </w:t>
      </w:r>
      <w:r w:rsidR="00333D02">
        <w:t>Бухгалтерская (финансовая) отчетность</w:t>
      </w:r>
      <w:r w:rsidR="00D53474">
        <w:t>…………………………………………………………………</w:t>
      </w:r>
      <w:r w:rsidR="00E01D52">
        <w:t>..29</w:t>
      </w:r>
    </w:p>
    <w:p w:rsidR="00333D02" w:rsidRDefault="00333D02">
      <w:pPr>
        <w:pStyle w:val="1"/>
      </w:pPr>
      <w:r>
        <w:fldChar w:fldCharType="end"/>
      </w:r>
      <w:r>
        <w:br w:type="page"/>
      </w:r>
      <w:r>
        <w:lastRenderedPageBreak/>
        <w:t>Введение</w:t>
      </w:r>
    </w:p>
    <w:p w:rsidR="00333D02" w:rsidRDefault="00333D02" w:rsidP="00B23AE5">
      <w:pPr>
        <w:pStyle w:val="SubHeading"/>
      </w:pPr>
      <w:r>
        <w:t>Основания возникновения у эмитента обязанности осуществлять раскрытие информации в форме отчета эмитента</w:t>
      </w:r>
    </w:p>
    <w:p w:rsidR="00333D02" w:rsidRDefault="00333D02">
      <w:pPr>
        <w:ind w:left="200"/>
      </w:pPr>
      <w:r>
        <w:rPr>
          <w:rStyle w:val="Subst"/>
          <w:bCs/>
          <w:iCs/>
        </w:rPr>
        <w:t>Эмитент является акционерным обществом, созданным при приватизации государственных и/или муниципальных предприятий (их подразделений), и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была предусмотрена возможность отчуждения акций эмитента более чем 500 приобретателям либо неограниченному кругу лиц</w:t>
      </w:r>
    </w:p>
    <w:p w:rsidR="00333D02" w:rsidRDefault="00333D02">
      <w:pPr>
        <w:ind w:left="200"/>
      </w:pPr>
    </w:p>
    <w:p w:rsidR="00333D02" w:rsidRDefault="00333D02" w:rsidP="00B23AE5">
      <w:pPr>
        <w:ind w:left="200"/>
      </w:pPr>
      <w:r>
        <w:rPr>
          <w:rStyle w:val="Subst"/>
          <w:bCs/>
          <w:iCs/>
        </w:rPr>
        <w:t>Эмитент является публичным акционерным обществом</w:t>
      </w:r>
      <w:r w:rsidR="00B23AE5">
        <w:t>.</w:t>
      </w:r>
    </w:p>
    <w:p w:rsidR="00B23AE5" w:rsidRPr="00B23AE5" w:rsidRDefault="00B23AE5" w:rsidP="00B23AE5">
      <w:pPr>
        <w:ind w:left="200"/>
      </w:pPr>
    </w:p>
    <w:p w:rsidR="00333D02" w:rsidRDefault="00333D02">
      <w:r>
        <w:t>Сведения об отчетности, которая (ссылка на которую) содержится в отчете эмитента и на основании которой в отчете эмитента раскрывается информация о финансово-хозяйственной деятельности эмитента:</w:t>
      </w:r>
    </w:p>
    <w:p w:rsidR="00333D02" w:rsidRDefault="00333D02">
      <w:pPr>
        <w:rPr>
          <w:rStyle w:val="Subst"/>
          <w:bCs/>
          <w:iCs/>
        </w:rPr>
      </w:pPr>
      <w:r>
        <w:rPr>
          <w:rStyle w:val="Subst"/>
          <w:bCs/>
          <w:iCs/>
        </w:rPr>
        <w:t>В отчёте содержится ссылка на отчетность следующего вида: бухгалтерская(финансовая) отчетность, на основании которой в отчете эмитента раскрывается информация о финансово-хозяйственной деятельности эмитента</w:t>
      </w:r>
    </w:p>
    <w:p w:rsidR="00333D02" w:rsidRDefault="00333D02">
      <w:pPr>
        <w:pStyle w:val="ThinDelim"/>
      </w:pPr>
    </w:p>
    <w:p w:rsidR="00333D02" w:rsidRDefault="00333D02">
      <w:r>
        <w:t>Бухгалтерская(финансовая) отчетность,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 Информация о финансовом состоянии и результатах деятельности эмитента содержит достоверное представление о деятельности эмитента, а также об основных рисках, связанных с его деятельностью.</w:t>
      </w:r>
    </w:p>
    <w:p w:rsidR="00542BA7" w:rsidRDefault="00333D02">
      <w:r>
        <w:t>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w:t>
      </w:r>
      <w:r>
        <w:br/>
        <w:t>Инвесторы не должны полностью полагаться на оценки и прогнозы, приведенные в настоящем отчете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в том числе описанн</w:t>
      </w:r>
      <w:r w:rsidR="00B23AE5">
        <w:t>ыми в настоящем отчете эмитента.</w:t>
      </w:r>
    </w:p>
    <w:p w:rsidR="00B23AE5" w:rsidRDefault="00B23AE5"/>
    <w:p w:rsidR="00542BA7" w:rsidRDefault="00542BA7">
      <w:r>
        <w:t>В настоящем отчете термины Эмитент и Общество подразумевают ПАО «Орскнефтеоргсинтез».</w:t>
      </w:r>
    </w:p>
    <w:p w:rsidR="00333D02" w:rsidRDefault="00333D02">
      <w:pPr>
        <w:pStyle w:val="1"/>
      </w:pPr>
      <w:r>
        <w:t>Раздел 1. Управленческий отчет эмитента</w:t>
      </w:r>
    </w:p>
    <w:p w:rsidR="00333D02" w:rsidRDefault="00333D02">
      <w:pPr>
        <w:pStyle w:val="2"/>
      </w:pPr>
      <w:r>
        <w:t>1.1. Общие сведения об эмитенте и его деятельности</w:t>
      </w:r>
    </w:p>
    <w:p w:rsidR="00333D02" w:rsidRDefault="00333D02">
      <w:pPr>
        <w:ind w:left="200"/>
      </w:pPr>
      <w:r>
        <w:t>Полное фирменное наименование эмитента:</w:t>
      </w:r>
      <w:r>
        <w:rPr>
          <w:rStyle w:val="Subst"/>
          <w:bCs/>
          <w:iCs/>
        </w:rPr>
        <w:t xml:space="preserve"> Публичное акционерное общество "Орскнефтеоргсинтез"</w:t>
      </w:r>
    </w:p>
    <w:p w:rsidR="00333D02" w:rsidRDefault="00333D02">
      <w:pPr>
        <w:ind w:left="200"/>
      </w:pPr>
      <w:r>
        <w:t>Сокращенное фирменное наименование эмитента:</w:t>
      </w:r>
      <w:r>
        <w:rPr>
          <w:rStyle w:val="Subst"/>
          <w:bCs/>
          <w:iCs/>
        </w:rPr>
        <w:t xml:space="preserve"> ПАО "Орскнефтеоргсинтез"</w:t>
      </w:r>
    </w:p>
    <w:p w:rsidR="00333D02" w:rsidRPr="00537436" w:rsidRDefault="00A83C3F">
      <w:pPr>
        <w:ind w:left="200"/>
        <w:rPr>
          <w:b/>
          <w:i/>
        </w:rPr>
      </w:pPr>
      <w:r w:rsidRPr="00537436">
        <w:rPr>
          <w:b/>
          <w:i/>
        </w:rPr>
        <w:t>В Уставе эмитента зарегистрировано наименование на иностранном языке</w:t>
      </w:r>
    </w:p>
    <w:p w:rsidR="00A83C3F" w:rsidRPr="00A83C3F" w:rsidRDefault="00A83C3F">
      <w:pPr>
        <w:ind w:left="200"/>
      </w:pPr>
      <w:r>
        <w:t xml:space="preserve">Наименование эмитента на иностранном языке: </w:t>
      </w:r>
      <w:r w:rsidRPr="00537436">
        <w:rPr>
          <w:b/>
          <w:i/>
          <w:lang w:val="en-US"/>
        </w:rPr>
        <w:t>Public</w:t>
      </w:r>
      <w:r w:rsidRPr="00537436">
        <w:rPr>
          <w:b/>
          <w:i/>
        </w:rPr>
        <w:t xml:space="preserve"> </w:t>
      </w:r>
      <w:r w:rsidRPr="00537436">
        <w:rPr>
          <w:b/>
          <w:i/>
          <w:lang w:val="en-US"/>
        </w:rPr>
        <w:t>Joint</w:t>
      </w:r>
      <w:r w:rsidRPr="00537436">
        <w:rPr>
          <w:b/>
          <w:i/>
        </w:rPr>
        <w:t xml:space="preserve"> </w:t>
      </w:r>
      <w:r w:rsidRPr="00537436">
        <w:rPr>
          <w:b/>
          <w:i/>
          <w:lang w:val="en-US"/>
        </w:rPr>
        <w:t>Stock</w:t>
      </w:r>
      <w:r w:rsidRPr="00537436">
        <w:rPr>
          <w:b/>
          <w:i/>
        </w:rPr>
        <w:t xml:space="preserve"> </w:t>
      </w:r>
      <w:r w:rsidRPr="00537436">
        <w:rPr>
          <w:b/>
          <w:i/>
          <w:lang w:val="en-US"/>
        </w:rPr>
        <w:t>Company</w:t>
      </w:r>
      <w:r w:rsidRPr="00537436">
        <w:rPr>
          <w:b/>
          <w:i/>
        </w:rPr>
        <w:t xml:space="preserve"> «</w:t>
      </w:r>
      <w:r w:rsidRPr="00537436">
        <w:rPr>
          <w:b/>
          <w:i/>
          <w:lang w:val="en-US"/>
        </w:rPr>
        <w:t>Orsknefteorgsintez</w:t>
      </w:r>
      <w:r w:rsidRPr="00537436">
        <w:rPr>
          <w:b/>
          <w:i/>
        </w:rPr>
        <w:t>»</w:t>
      </w:r>
    </w:p>
    <w:p w:rsidR="00333D02" w:rsidRDefault="00333D02">
      <w:pPr>
        <w:ind w:left="200"/>
      </w:pPr>
      <w:r>
        <w:t>Место нахождения эмитента:</w:t>
      </w:r>
      <w:r>
        <w:rPr>
          <w:rStyle w:val="Subst"/>
          <w:bCs/>
          <w:iCs/>
        </w:rPr>
        <w:t xml:space="preserve"> 462407 Россия, Оренбургская область, город Орск, Гончарова 1А</w:t>
      </w:r>
    </w:p>
    <w:p w:rsidR="00333D02" w:rsidRDefault="00333D02">
      <w:pPr>
        <w:ind w:left="200"/>
      </w:pPr>
      <w:r>
        <w:t>Адрес эмитента:</w:t>
      </w:r>
      <w:r>
        <w:rPr>
          <w:rStyle w:val="Subst"/>
          <w:bCs/>
          <w:iCs/>
        </w:rPr>
        <w:t xml:space="preserve"> 462407 Россия, Оренбургская область, город Орск, Гончарова 1А</w:t>
      </w:r>
    </w:p>
    <w:p w:rsidR="00333D02" w:rsidRDefault="00333D02">
      <w:pPr>
        <w:ind w:left="200"/>
      </w:pPr>
      <w:r>
        <w:t>Сведения о способе создания эмитента:</w:t>
      </w:r>
      <w:r>
        <w:br/>
      </w:r>
      <w:r>
        <w:rPr>
          <w:rStyle w:val="Subst"/>
          <w:bCs/>
          <w:iCs/>
        </w:rPr>
        <w:t>ПАО "Орскнефтеоргсинтез" было создано в соответствии с планом приватизации Орского производственного объединения «Орскнефтеоргсинтез», принятым на конференции трудового коллектива 26.12.1992 г., утвержденного Комитетом по управлению государственным имуществом Оренбургской области решением № 84-р от 10.03.1994 г. Эмитент создан на неопределенный срок.</w:t>
      </w:r>
    </w:p>
    <w:p w:rsidR="00333D02" w:rsidRDefault="00333D02">
      <w:pPr>
        <w:ind w:left="200"/>
      </w:pPr>
      <w:r>
        <w:t>Дата создания эмитента:</w:t>
      </w:r>
      <w:r>
        <w:rPr>
          <w:rStyle w:val="Subst"/>
          <w:bCs/>
          <w:iCs/>
        </w:rPr>
        <w:t xml:space="preserve"> 31.03.1994</w:t>
      </w:r>
    </w:p>
    <w:p w:rsidR="00333D02" w:rsidRDefault="00333D02">
      <w:pPr>
        <w:pStyle w:val="SubHeading"/>
        <w:ind w:left="200"/>
      </w:pPr>
      <w:r>
        <w:t>Все предшествующие наименования эмитента в течение трех последних лет, предшествующих дате окончания отчетного периода, за который составлен отчет эмитента</w:t>
      </w:r>
    </w:p>
    <w:p w:rsidR="00333D02" w:rsidRDefault="00333D02" w:rsidP="0057778C">
      <w:pPr>
        <w:ind w:left="142"/>
      </w:pPr>
      <w:r>
        <w:rPr>
          <w:rStyle w:val="Subst"/>
          <w:bCs/>
          <w:iCs/>
        </w:rPr>
        <w:lastRenderedPageBreak/>
        <w:t>Наименования эмитента в течение трех последних лет, предшествующих дате окончания отчетного периода, за который составлен отчет эмитента, не изменялись</w:t>
      </w:r>
    </w:p>
    <w:p w:rsidR="00333D02" w:rsidRDefault="00333D02">
      <w:pPr>
        <w:ind w:left="200"/>
      </w:pPr>
      <w:r>
        <w:rPr>
          <w:rStyle w:val="Subst"/>
          <w:bCs/>
          <w:iCs/>
        </w:rPr>
        <w:t>Реорганизации эмитента в течение трех последних лет, предшествующих дате окончания отчетного периода, за который составлен отчет эмитента, не осуществлялись</w:t>
      </w:r>
    </w:p>
    <w:p w:rsidR="00333D02" w:rsidRDefault="00333D02">
      <w:pPr>
        <w:ind w:left="200"/>
      </w:pPr>
      <w:r>
        <w:t>Основной государственный регистрационный номер (ОГРН):</w:t>
      </w:r>
      <w:r>
        <w:rPr>
          <w:rStyle w:val="Subst"/>
          <w:bCs/>
          <w:iCs/>
        </w:rPr>
        <w:t xml:space="preserve"> 1025601998498</w:t>
      </w:r>
    </w:p>
    <w:p w:rsidR="00333D02" w:rsidRDefault="00333D02">
      <w:pPr>
        <w:ind w:left="200"/>
      </w:pPr>
    </w:p>
    <w:p w:rsidR="00333D02" w:rsidRDefault="00333D02">
      <w:pPr>
        <w:ind w:left="200"/>
      </w:pPr>
      <w:r>
        <w:t>ИНН:</w:t>
      </w:r>
      <w:r>
        <w:rPr>
          <w:rStyle w:val="Subst"/>
          <w:bCs/>
          <w:iCs/>
        </w:rPr>
        <w:t xml:space="preserve"> 5615002700</w:t>
      </w:r>
    </w:p>
    <w:p w:rsidR="00333D02" w:rsidRDefault="00333D02">
      <w:pPr>
        <w:ind w:left="200"/>
      </w:pPr>
    </w:p>
    <w:p w:rsidR="0057778C" w:rsidRDefault="00333D02">
      <w:pPr>
        <w:ind w:left="200"/>
        <w:rPr>
          <w:rStyle w:val="Subst"/>
          <w:bCs/>
          <w:iCs/>
        </w:rPr>
      </w:pPr>
      <w:r>
        <w:t>Краткое описание финансово-хозяйственной деятельности, операционных сегментов и географии осуществления финансово-хозяйственной деятельности эмитента:</w:t>
      </w:r>
      <w:r>
        <w:br/>
      </w:r>
    </w:p>
    <w:p w:rsidR="00333D02" w:rsidRDefault="00333D02">
      <w:pPr>
        <w:ind w:left="200"/>
      </w:pPr>
      <w:r>
        <w:rPr>
          <w:rStyle w:val="Subst"/>
          <w:bCs/>
          <w:iCs/>
        </w:rPr>
        <w:t>Основным видом деятельности ПАО «Орскнефтеоргсинтез» является переработка нефти,  производство нефтепродуктов, газа, а также  другие виды деятельности.</w:t>
      </w:r>
      <w:r>
        <w:rPr>
          <w:rStyle w:val="Subst"/>
          <w:bCs/>
          <w:iCs/>
        </w:rPr>
        <w:br/>
        <w:t>ПАО «Орскнефтеоргсинтез» осуществляет свою профессиональную деятельность в Оренбургской области. Областная и городская администрации положительно оценивают деятельность Общества – надежного налогоплательщика и социально ответственного работодателя.</w:t>
      </w:r>
    </w:p>
    <w:p w:rsidR="00333D02" w:rsidRDefault="00333D02">
      <w:pPr>
        <w:pStyle w:val="SubHeading"/>
        <w:ind w:left="200"/>
      </w:pPr>
      <w:r>
        <w:t>Иные ограничения, связанные с участием в уставном капитале эмитента, установленные его уставом</w:t>
      </w:r>
    </w:p>
    <w:p w:rsidR="00333D02" w:rsidRDefault="00333D02">
      <w:pPr>
        <w:ind w:left="400"/>
      </w:pPr>
      <w:r>
        <w:rPr>
          <w:rStyle w:val="Subst"/>
          <w:bCs/>
          <w:iCs/>
        </w:rPr>
        <w:t>Ограничений на участие в уставном капитале эмитента нет</w:t>
      </w:r>
    </w:p>
    <w:p w:rsidR="00333D02" w:rsidRDefault="00333D02">
      <w:pPr>
        <w:pStyle w:val="2"/>
      </w:pPr>
      <w:r>
        <w:t>1.2. Сведения о положении эмитента в отрасли</w:t>
      </w:r>
    </w:p>
    <w:p w:rsidR="00333D02" w:rsidRDefault="00333D02">
      <w:pPr>
        <w:ind w:left="200"/>
      </w:pPr>
      <w:r>
        <w:rPr>
          <w:rStyle w:val="Subst"/>
          <w:bCs/>
          <w:iCs/>
        </w:rPr>
        <w:t>ПАО «Орскнефтеоргсинтез» – одно из крупнейших предприятий г. Орска, единственное нефтеперерабатывающее предприятие Оренбургской области.</w:t>
      </w:r>
      <w:r>
        <w:rPr>
          <w:rStyle w:val="Subst"/>
          <w:bCs/>
          <w:iCs/>
        </w:rPr>
        <w:br/>
        <w:t xml:space="preserve">Мощность завода по переработке нефти составляет 6,0 млн тонн в год. ПАО «Орскнефтеоргсинтез» занимает устойчивое и стабильное положение среди предприятий отрасли. Общий объем переработки сырья на предприятии за 2025г. составил 4 335 тыс. тонн. </w:t>
      </w:r>
      <w:r>
        <w:rPr>
          <w:rStyle w:val="Subst"/>
          <w:bCs/>
          <w:iCs/>
        </w:rPr>
        <w:br/>
        <w:t xml:space="preserve">ПАО «Орскнефтеоргсинтез» – старейшее в нефтеперерабатывающей отрасли страны – сейчас одно из самых стабильно работающих и развивающихся в восточном Оренбуржье. На предприятии добились значительных успехов по увеличению выпуска высокооктановых марок автомобильного топлива, по выпуску дизельного топлива европейского качества, увеличению глубины переработки, снижению безвозвратных потерь. Так за отчетный период  2025 г. на ПАО «Орскнефтеоргсинтез» объем выработки светлых нефтепродуктов составил 3 195,4 тыс. тонн или 73,67%. Набор технологических процессов позволяет выпускать широкий ассортимент различной продукции: автобензины марки АИ-95, АИ-92, АИ-80; дизельное топливо европейского стандарта — летнее, зимнее; реактивное топливо; битум дорожный, разработанный специально для резко континентального климата, под заказ автодорожных служб; мазут. Продукция предприятия реализуется на внутреннем рынке России, преимущественно в её центральных областях, а также экспортируется в страны ближнего и дальнего зарубежья. </w:t>
      </w:r>
      <w:r>
        <w:rPr>
          <w:rStyle w:val="Subst"/>
          <w:bCs/>
          <w:iCs/>
        </w:rPr>
        <w:br/>
        <w:t>На заводе продолжает осуществляться строительство новых производственных объектов и внедряются прогрессивные технологии.</w:t>
      </w:r>
      <w:r>
        <w:rPr>
          <w:rStyle w:val="Subst"/>
          <w:bCs/>
          <w:iCs/>
        </w:rPr>
        <w:br/>
        <w:t>Модернизация.</w:t>
      </w:r>
      <w:r>
        <w:rPr>
          <w:rStyle w:val="Subst"/>
          <w:bCs/>
          <w:iCs/>
        </w:rPr>
        <w:br/>
        <w:t>По итогам ключевого этапа модернизации (запуск гидрокрекинга) завод получил возможность увеличить выпуск нефтепродуктов пятого экологического класса, значительно увеличив отбор светлых нефтепродуктов.</w:t>
      </w:r>
      <w:r>
        <w:rPr>
          <w:rStyle w:val="Subst"/>
          <w:bCs/>
          <w:iCs/>
        </w:rPr>
        <w:br/>
        <w:t>Инвестиции в строительство новых объектов продолжаются несмотря на сложную обстановку, вызванную санкциями недружественных стран. В 2025 году предприятие продолжает реализацию проекта по строительству Комплекса замедленного коксования.</w:t>
      </w:r>
      <w:r>
        <w:rPr>
          <w:rStyle w:val="Subst"/>
          <w:bCs/>
          <w:iCs/>
        </w:rPr>
        <w:br/>
        <w:t>Переработка</w:t>
      </w:r>
      <w:r>
        <w:rPr>
          <w:rStyle w:val="Subst"/>
          <w:bCs/>
          <w:iCs/>
        </w:rPr>
        <w:br/>
        <w:t>В результате проведенной модернизации завода, пуска новых объектов за период 2018-2019гг. (комплекс гидрокрекинга, установка производства серы, установка вакуумной перегонки мазута) и круглогодичного производства битума показатель глубины переработки нефти за отчетный период 2025 года составил 97,03%.</w:t>
      </w:r>
      <w:r>
        <w:rPr>
          <w:rStyle w:val="Subst"/>
          <w:bCs/>
          <w:iCs/>
        </w:rPr>
        <w:br/>
        <w:t>Реализация</w:t>
      </w:r>
      <w:r>
        <w:rPr>
          <w:rStyle w:val="Subst"/>
          <w:bCs/>
          <w:iCs/>
        </w:rPr>
        <w:br/>
        <w:t>Реализация конкурентоспособной высококачественной продукции, в том числе, экологически чистых бензинов Евро-4 и Евро-5, дизельного топлива и реактивного топлива марки ТС-1, высший сорт;</w:t>
      </w:r>
      <w:r>
        <w:rPr>
          <w:rStyle w:val="Subst"/>
          <w:bCs/>
          <w:iCs/>
        </w:rPr>
        <w:br/>
        <w:t>Достижение лидирующих позиции на основных рынках сбыта: внутренний рынок РФ, рынки стран Средней Азии, рынки стран дальнего зарубежья.</w:t>
      </w:r>
      <w:r>
        <w:rPr>
          <w:rStyle w:val="Subst"/>
          <w:bCs/>
          <w:iCs/>
        </w:rPr>
        <w:br/>
        <w:t xml:space="preserve">В отчетный период 2025г. выполнены мероприятия для увеличения показателя выхода светлых </w:t>
      </w:r>
      <w:r>
        <w:rPr>
          <w:rStyle w:val="Subst"/>
          <w:bCs/>
          <w:iCs/>
        </w:rPr>
        <w:lastRenderedPageBreak/>
        <w:t>нефтепродуктов и увеличения срока межремонтного пробега установок.</w:t>
      </w:r>
      <w:r>
        <w:rPr>
          <w:rStyle w:val="Subst"/>
          <w:bCs/>
          <w:iCs/>
        </w:rPr>
        <w:br/>
        <w:t xml:space="preserve">С 2020г. ведется реализация проекта комплекса замедленного коксования, который позволит за счет выработки дополнительного сырья, тяжелого газойля коксования, максимально загрузить установку гидрокрекинга, а также увеличить производство бензинов экологического класса Евро-5. </w:t>
      </w:r>
      <w:r>
        <w:rPr>
          <w:rStyle w:val="Subst"/>
          <w:bCs/>
          <w:iCs/>
        </w:rPr>
        <w:br/>
        <w:t xml:space="preserve">С вводом установки замедленного коксования (УЗК) ПАО «Орскнефтеоргсинтез» планирует максимально эффективно перерабатывать нефтяное сырье и прекратить производство мазута. В настоящий момент построена установка гидроочистки бензиновых и дизельных фракций (УГБДФ), которая входит в комплекс замедленного коксования.  </w:t>
      </w:r>
      <w:r>
        <w:rPr>
          <w:rStyle w:val="Subst"/>
          <w:bCs/>
          <w:iCs/>
        </w:rPr>
        <w:br/>
        <w:t>По итогам реализации данного проекта предполагается, что глубина переработки нефтяного сырья превысит 98,5%.</w:t>
      </w:r>
      <w:r>
        <w:rPr>
          <w:rStyle w:val="Subst"/>
          <w:bCs/>
          <w:iCs/>
        </w:rPr>
        <w:br/>
      </w:r>
    </w:p>
    <w:p w:rsidR="00333D02" w:rsidRDefault="00333D02">
      <w:pPr>
        <w:pStyle w:val="2"/>
      </w:pPr>
      <w:r>
        <w:t>1.3. Основные операционные показатели, характеризующие деятельность эмитента</w:t>
      </w:r>
    </w:p>
    <w:p w:rsidR="00333D02" w:rsidRDefault="00333D02">
      <w:pPr>
        <w:pStyle w:val="SubHeading"/>
        <w:ind w:left="200"/>
      </w:pPr>
      <w:r>
        <w:t>Операционные показатели</w:t>
      </w:r>
    </w:p>
    <w:p w:rsidR="00333D02"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3732"/>
        <w:gridCol w:w="1820"/>
        <w:gridCol w:w="1820"/>
        <w:gridCol w:w="1880"/>
      </w:tblGrid>
      <w:tr w:rsidR="00333D02">
        <w:tc>
          <w:tcPr>
            <w:tcW w:w="3732" w:type="dxa"/>
            <w:tcBorders>
              <w:top w:val="double" w:sz="6" w:space="0" w:color="auto"/>
              <w:left w:val="double" w:sz="6" w:space="0" w:color="auto"/>
              <w:bottom w:val="single" w:sz="6" w:space="0" w:color="auto"/>
              <w:right w:val="single" w:sz="6" w:space="0" w:color="auto"/>
            </w:tcBorders>
          </w:tcPr>
          <w:p w:rsidR="00333D02" w:rsidRDefault="00333D02">
            <w:pPr>
              <w:jc w:val="center"/>
            </w:pPr>
            <w: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333D02" w:rsidRDefault="00333D02">
            <w:pPr>
              <w:jc w:val="center"/>
            </w:pPr>
            <w:r>
              <w:t>Единица измерения</w:t>
            </w:r>
          </w:p>
        </w:tc>
        <w:tc>
          <w:tcPr>
            <w:tcW w:w="1820" w:type="dxa"/>
            <w:tcBorders>
              <w:top w:val="double" w:sz="6" w:space="0" w:color="auto"/>
              <w:left w:val="single" w:sz="6" w:space="0" w:color="auto"/>
              <w:bottom w:val="single" w:sz="6" w:space="0" w:color="auto"/>
              <w:right w:val="single" w:sz="6" w:space="0" w:color="auto"/>
            </w:tcBorders>
          </w:tcPr>
          <w:p w:rsidR="00333D02" w:rsidRDefault="00333D02">
            <w:pPr>
              <w:jc w:val="center"/>
            </w:pPr>
            <w:r>
              <w:t>2024, 12 мес.</w:t>
            </w:r>
          </w:p>
        </w:tc>
        <w:tc>
          <w:tcPr>
            <w:tcW w:w="1880" w:type="dxa"/>
            <w:tcBorders>
              <w:top w:val="double" w:sz="6" w:space="0" w:color="auto"/>
              <w:left w:val="single" w:sz="6" w:space="0" w:color="auto"/>
              <w:bottom w:val="single" w:sz="6" w:space="0" w:color="auto"/>
              <w:right w:val="double" w:sz="6" w:space="0" w:color="auto"/>
            </w:tcBorders>
          </w:tcPr>
          <w:p w:rsidR="00333D02" w:rsidRDefault="00333D02">
            <w:pPr>
              <w:jc w:val="center"/>
            </w:pPr>
            <w:r>
              <w:t>2025, 12 мес.</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tc>
        <w:tc>
          <w:tcPr>
            <w:tcW w:w="1820" w:type="dxa"/>
            <w:tcBorders>
              <w:top w:val="single" w:sz="6" w:space="0" w:color="auto"/>
              <w:left w:val="single" w:sz="6" w:space="0" w:color="auto"/>
              <w:bottom w:val="single" w:sz="6" w:space="0" w:color="auto"/>
              <w:right w:val="single" w:sz="6" w:space="0" w:color="auto"/>
            </w:tcBorders>
          </w:tcPr>
          <w:p w:rsidR="00333D02" w:rsidRDefault="00333D02"/>
        </w:tc>
        <w:tc>
          <w:tcPr>
            <w:tcW w:w="1820" w:type="dxa"/>
            <w:tcBorders>
              <w:top w:val="single" w:sz="6" w:space="0" w:color="auto"/>
              <w:left w:val="single" w:sz="6" w:space="0" w:color="auto"/>
              <w:bottom w:val="single" w:sz="6" w:space="0" w:color="auto"/>
              <w:right w:val="single" w:sz="6" w:space="0" w:color="auto"/>
            </w:tcBorders>
          </w:tcPr>
          <w:p w:rsidR="00333D02" w:rsidRDefault="00333D02"/>
        </w:tc>
        <w:tc>
          <w:tcPr>
            <w:tcW w:w="1880" w:type="dxa"/>
            <w:tcBorders>
              <w:top w:val="single" w:sz="6" w:space="0" w:color="auto"/>
              <w:left w:val="single" w:sz="6" w:space="0" w:color="auto"/>
              <w:bottom w:val="single" w:sz="6" w:space="0" w:color="auto"/>
              <w:right w:val="double" w:sz="6" w:space="0" w:color="auto"/>
            </w:tcBorders>
          </w:tcPr>
          <w:p w:rsidR="00333D02" w:rsidRDefault="00333D02"/>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Объем переработки углеводородного сырья</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4 196.42</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4 335.46</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Выход светлых с учетом полуфабрикатов</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70.85</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73.67</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Глубина переработки</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93.99</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97.03</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Объем отгруженных товаров собственного производства,выполненных работ и услуг собственными силами по фактическим видам экономической деятельности, всего</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млн. руб.</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24 176.92</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30 484.88</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Производство основных видов промышленной продукции в натуральных показателях:</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3 956.94</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4 063.15</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 автобензины</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585.98</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605.98</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 дизельное топливо</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1 799.73</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1 775.7</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 РТ</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366.87</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547.1</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-нефтебитумы</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547.84</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590.49</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-мазут</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204.39</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78.9</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-СУГ</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86.9</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65.67</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-прочие продукты</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тыс. тн.</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365.23</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399.32</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Себестоимость промышленной продукции в т.ч.:</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млн. руб.</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18 050.52</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19 848.09</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-материальные затраты</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млн. руб.</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8 905.81</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9 804.84</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-амортизация основных фондов</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млн. руб.</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3 537.23</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4 028.77</w:t>
            </w:r>
          </w:p>
        </w:tc>
      </w:tr>
      <w:tr w:rsidR="00333D02">
        <w:tc>
          <w:tcPr>
            <w:tcW w:w="3732" w:type="dxa"/>
            <w:tcBorders>
              <w:top w:val="single" w:sz="6" w:space="0" w:color="auto"/>
              <w:left w:val="double" w:sz="6" w:space="0" w:color="auto"/>
              <w:bottom w:val="single" w:sz="6" w:space="0" w:color="auto"/>
              <w:right w:val="single" w:sz="6" w:space="0" w:color="auto"/>
            </w:tcBorders>
          </w:tcPr>
          <w:p w:rsidR="00333D02" w:rsidRDefault="00333D02">
            <w:r>
              <w:t>Прибыль до налогообложения</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млн. руб.</w:t>
            </w:r>
          </w:p>
        </w:tc>
        <w:tc>
          <w:tcPr>
            <w:tcW w:w="1820" w:type="dxa"/>
            <w:tcBorders>
              <w:top w:val="single" w:sz="6" w:space="0" w:color="auto"/>
              <w:left w:val="single" w:sz="6" w:space="0" w:color="auto"/>
              <w:bottom w:val="single" w:sz="6" w:space="0" w:color="auto"/>
              <w:right w:val="single" w:sz="6" w:space="0" w:color="auto"/>
            </w:tcBorders>
          </w:tcPr>
          <w:p w:rsidR="00333D02" w:rsidRDefault="00333D02">
            <w:r>
              <w:t>-9 864.13</w:t>
            </w:r>
          </w:p>
        </w:tc>
        <w:tc>
          <w:tcPr>
            <w:tcW w:w="1880" w:type="dxa"/>
            <w:tcBorders>
              <w:top w:val="single" w:sz="6" w:space="0" w:color="auto"/>
              <w:left w:val="single" w:sz="6" w:space="0" w:color="auto"/>
              <w:bottom w:val="single" w:sz="6" w:space="0" w:color="auto"/>
              <w:right w:val="double" w:sz="6" w:space="0" w:color="auto"/>
            </w:tcBorders>
          </w:tcPr>
          <w:p w:rsidR="00333D02" w:rsidRDefault="00333D02">
            <w:r>
              <w:t>25 122.15</w:t>
            </w:r>
          </w:p>
        </w:tc>
      </w:tr>
      <w:tr w:rsidR="00333D02">
        <w:tc>
          <w:tcPr>
            <w:tcW w:w="3732" w:type="dxa"/>
            <w:tcBorders>
              <w:top w:val="single" w:sz="6" w:space="0" w:color="auto"/>
              <w:left w:val="double" w:sz="6" w:space="0" w:color="auto"/>
              <w:bottom w:val="double" w:sz="6" w:space="0" w:color="auto"/>
              <w:right w:val="single" w:sz="6" w:space="0" w:color="auto"/>
            </w:tcBorders>
          </w:tcPr>
          <w:p w:rsidR="00333D02" w:rsidRDefault="00333D02">
            <w:r>
              <w:t>Чистая прибыль</w:t>
            </w:r>
          </w:p>
        </w:tc>
        <w:tc>
          <w:tcPr>
            <w:tcW w:w="1820" w:type="dxa"/>
            <w:tcBorders>
              <w:top w:val="single" w:sz="6" w:space="0" w:color="auto"/>
              <w:left w:val="single" w:sz="6" w:space="0" w:color="auto"/>
              <w:bottom w:val="double" w:sz="6" w:space="0" w:color="auto"/>
              <w:right w:val="single" w:sz="6" w:space="0" w:color="auto"/>
            </w:tcBorders>
          </w:tcPr>
          <w:p w:rsidR="00333D02" w:rsidRDefault="00333D02">
            <w:r>
              <w:t>млн. руб.</w:t>
            </w:r>
          </w:p>
        </w:tc>
        <w:tc>
          <w:tcPr>
            <w:tcW w:w="1820" w:type="dxa"/>
            <w:tcBorders>
              <w:top w:val="single" w:sz="6" w:space="0" w:color="auto"/>
              <w:left w:val="single" w:sz="6" w:space="0" w:color="auto"/>
              <w:bottom w:val="double" w:sz="6" w:space="0" w:color="auto"/>
              <w:right w:val="single" w:sz="6" w:space="0" w:color="auto"/>
            </w:tcBorders>
          </w:tcPr>
          <w:p w:rsidR="00333D02" w:rsidRDefault="00333D02">
            <w:r>
              <w:t>-5 527.41</w:t>
            </w:r>
          </w:p>
        </w:tc>
        <w:tc>
          <w:tcPr>
            <w:tcW w:w="1880" w:type="dxa"/>
            <w:tcBorders>
              <w:top w:val="single" w:sz="6" w:space="0" w:color="auto"/>
              <w:left w:val="single" w:sz="6" w:space="0" w:color="auto"/>
              <w:bottom w:val="double" w:sz="6" w:space="0" w:color="auto"/>
              <w:right w:val="double" w:sz="6" w:space="0" w:color="auto"/>
            </w:tcBorders>
          </w:tcPr>
          <w:p w:rsidR="00333D02" w:rsidRDefault="00333D02" w:rsidP="002A075C">
            <w:r>
              <w:t>18</w:t>
            </w:r>
            <w:r w:rsidR="002A075C">
              <w:t> 812,71</w:t>
            </w:r>
          </w:p>
        </w:tc>
      </w:tr>
    </w:tbl>
    <w:p w:rsidR="00333D02" w:rsidRDefault="00333D02"/>
    <w:p w:rsidR="00333D02" w:rsidRDefault="00333D02">
      <w:pPr>
        <w:ind w:left="200"/>
      </w:pPr>
      <w:r>
        <w:rPr>
          <w:rStyle w:val="Subst"/>
          <w:bCs/>
          <w:iCs/>
        </w:rPr>
        <w:t>Увеличение выручки обусловлено в основном ростом стоимости услуг по переработке сырья.</w:t>
      </w:r>
      <w:r>
        <w:rPr>
          <w:rStyle w:val="Subst"/>
          <w:bCs/>
          <w:iCs/>
        </w:rPr>
        <w:br/>
      </w:r>
      <w:r>
        <w:rPr>
          <w:rStyle w:val="Subst"/>
          <w:bCs/>
          <w:iCs/>
        </w:rPr>
        <w:br/>
        <w:t xml:space="preserve">В 2025 году по отношению к 2024 г. увеличена доля выработки РТ </w:t>
      </w:r>
      <w:r w:rsidR="00542BA7">
        <w:rPr>
          <w:rStyle w:val="Subst"/>
          <w:bCs/>
          <w:iCs/>
        </w:rPr>
        <w:t>(</w:t>
      </w:r>
      <w:r w:rsidR="00A83C3F">
        <w:rPr>
          <w:rStyle w:val="Subst"/>
          <w:bCs/>
          <w:iCs/>
        </w:rPr>
        <w:t>реактивного топлива</w:t>
      </w:r>
      <w:r w:rsidR="00542BA7">
        <w:rPr>
          <w:rStyle w:val="Subst"/>
          <w:bCs/>
          <w:iCs/>
        </w:rPr>
        <w:t xml:space="preserve">) </w:t>
      </w:r>
      <w:r>
        <w:rPr>
          <w:rStyle w:val="Subst"/>
          <w:bCs/>
          <w:iCs/>
        </w:rPr>
        <w:t xml:space="preserve">при снижении доли выпуска ДТ </w:t>
      </w:r>
      <w:r w:rsidR="00542BA7">
        <w:rPr>
          <w:rStyle w:val="Subst"/>
          <w:bCs/>
          <w:iCs/>
        </w:rPr>
        <w:t xml:space="preserve">(дизельного топлива) </w:t>
      </w:r>
      <w:r>
        <w:rPr>
          <w:rStyle w:val="Subst"/>
          <w:bCs/>
          <w:iCs/>
        </w:rPr>
        <w:t>и мазута.</w:t>
      </w:r>
      <w:r>
        <w:rPr>
          <w:rStyle w:val="Subst"/>
          <w:bCs/>
          <w:iCs/>
        </w:rPr>
        <w:br/>
      </w:r>
      <w:r>
        <w:rPr>
          <w:rStyle w:val="Subst"/>
          <w:bCs/>
          <w:iCs/>
        </w:rPr>
        <w:br/>
        <w:t>Рост чистой прибыли 2025г. обусловлен переоценкой задолженности по кредиту вследствие снижения курса доллара и увеличением стоимости услуг по переработке сырья.</w:t>
      </w:r>
      <w:r>
        <w:rPr>
          <w:rStyle w:val="Subst"/>
          <w:bCs/>
          <w:iCs/>
        </w:rPr>
        <w:tab/>
      </w:r>
      <w:r>
        <w:rPr>
          <w:rStyle w:val="Subst"/>
          <w:bCs/>
          <w:iCs/>
        </w:rPr>
        <w:tab/>
      </w:r>
      <w:r>
        <w:rPr>
          <w:rStyle w:val="Subst"/>
          <w:bCs/>
          <w:iCs/>
        </w:rPr>
        <w:tab/>
      </w:r>
      <w:r>
        <w:rPr>
          <w:rStyle w:val="Subst"/>
          <w:bCs/>
          <w:iCs/>
        </w:rPr>
        <w:tab/>
      </w:r>
      <w:r>
        <w:rPr>
          <w:rStyle w:val="Subst"/>
          <w:bCs/>
          <w:iCs/>
        </w:rPr>
        <w:tab/>
      </w:r>
    </w:p>
    <w:p w:rsidR="00333D02" w:rsidRDefault="00333D02">
      <w:pPr>
        <w:pStyle w:val="2"/>
      </w:pPr>
      <w:r>
        <w:lastRenderedPageBreak/>
        <w:t>1.4. Основные финансовые показатели эмитента</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2"/>
      </w:pPr>
      <w:r>
        <w:t>1.5. Сведения об основных поставщиках эмитента</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2"/>
      </w:pPr>
      <w:r>
        <w:t>1.6. Сведения об основных дебиторах эмитента</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2"/>
      </w:pPr>
      <w:r>
        <w:t>1.7. Сведения об обязательствах эмитента</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2"/>
      </w:pPr>
      <w:r>
        <w:t>1.8. Сведения о перспективах развития эмитента</w:t>
      </w:r>
    </w:p>
    <w:p w:rsidR="00333D02" w:rsidRDefault="00333D02">
      <w:pPr>
        <w:ind w:left="200"/>
      </w:pPr>
      <w:r>
        <w:t>Приводится описание стратегии дальнейшего развития эмитента (а если эмитентом составляется и раскрывается консолидированная финансовая отчетность - стратегии дальнейшего развития группы эмитента) не менее чем на год в отношении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p>
    <w:p w:rsidR="00333D02" w:rsidRDefault="00333D02">
      <w:pPr>
        <w:ind w:left="200"/>
      </w:pPr>
      <w:r>
        <w:rPr>
          <w:rStyle w:val="Subst"/>
          <w:bCs/>
          <w:iCs/>
        </w:rPr>
        <w:t xml:space="preserve">Основным направлением деятельности ПАО «Орскнефтеоргсинтез» является переработка нефтяного сырья, производство товарных нефтепродуктов и сжиженных углеводородных газов (СУГ). </w:t>
      </w:r>
      <w:r>
        <w:rPr>
          <w:rStyle w:val="Subst"/>
          <w:bCs/>
          <w:iCs/>
        </w:rPr>
        <w:br/>
        <w:t xml:space="preserve">В настоящее время ПАО «Орскнефтеоргсинтез» располагает следующими технологическими процессами переработки нефти и нефтяного сырья: </w:t>
      </w:r>
      <w:r>
        <w:rPr>
          <w:rStyle w:val="Subst"/>
          <w:bCs/>
          <w:iCs/>
        </w:rPr>
        <w:br/>
        <w:t>-первичная переработка нефти;</w:t>
      </w:r>
      <w:r>
        <w:rPr>
          <w:rStyle w:val="Subst"/>
          <w:bCs/>
          <w:iCs/>
        </w:rPr>
        <w:br/>
        <w:t>-вторичные процессы переработки (риформинги с предварительной гидроочисткой, гидроочистка дизельных и спец топлив, изомеризация С5-С6);</w:t>
      </w:r>
      <w:r>
        <w:rPr>
          <w:rStyle w:val="Subst"/>
          <w:bCs/>
          <w:iCs/>
        </w:rPr>
        <w:br/>
        <w:t>-производство элементарной серы;</w:t>
      </w:r>
      <w:r>
        <w:rPr>
          <w:rStyle w:val="Subst"/>
          <w:bCs/>
          <w:iCs/>
        </w:rPr>
        <w:br/>
        <w:t>-висбрекинг;</w:t>
      </w:r>
      <w:r>
        <w:rPr>
          <w:rStyle w:val="Subst"/>
          <w:bCs/>
          <w:iCs/>
        </w:rPr>
        <w:br/>
        <w:t>-производство битума;</w:t>
      </w:r>
      <w:r>
        <w:rPr>
          <w:rStyle w:val="Subst"/>
          <w:bCs/>
          <w:iCs/>
        </w:rPr>
        <w:br/>
        <w:t>-газофракционирование;</w:t>
      </w:r>
      <w:r>
        <w:rPr>
          <w:rStyle w:val="Subst"/>
          <w:bCs/>
          <w:iCs/>
        </w:rPr>
        <w:br/>
        <w:t xml:space="preserve">-гидрокрекинг вакуумного газойля; </w:t>
      </w:r>
      <w:r>
        <w:rPr>
          <w:rStyle w:val="Subst"/>
          <w:bCs/>
          <w:iCs/>
        </w:rPr>
        <w:br/>
        <w:t>-установка вакуумной перегонки мазута (УВПМ).</w:t>
      </w:r>
      <w:r>
        <w:rPr>
          <w:rStyle w:val="Subst"/>
          <w:bCs/>
          <w:iCs/>
        </w:rPr>
        <w:br/>
      </w:r>
      <w:r>
        <w:rPr>
          <w:rStyle w:val="Subst"/>
          <w:bCs/>
          <w:iCs/>
        </w:rPr>
        <w:br/>
        <w:t xml:space="preserve">Приоритетным направлением развития ПАО «Орскнефтеоргсинтез» является увеличение глубины переработки за счет увеличения сложности технологических процессов (увеличение «Индекса Нельсона»). Для чего в ПАО «Орскнефтеоргсинтез» осуществляется строительство и ввод в действие новых технологических установок и глубокая реконструкция существующих. </w:t>
      </w:r>
      <w:r>
        <w:rPr>
          <w:rStyle w:val="Subst"/>
          <w:bCs/>
          <w:iCs/>
        </w:rPr>
        <w:br/>
        <w:t>Ведется строительство комплекса замедленного коксования. В состав комплекса войдет установка замедленного коксования, установка гидроочистки бензиновых и дизельных фракций с блоком подготовки водорода, отпарки кислых стоков и регенерации МДЭА, химводоподготовки и комплекс объектов ОЗХ.</w:t>
      </w:r>
      <w:r>
        <w:rPr>
          <w:rStyle w:val="Subst"/>
          <w:bCs/>
          <w:iCs/>
        </w:rPr>
        <w:br/>
        <w:t>Перспективный комплекс замедленного коксования позволит полностью отказаться от производства мазута, с увеличением производства «светлых» нефтепродуктов и СУГ.</w:t>
      </w:r>
      <w:r>
        <w:rPr>
          <w:rStyle w:val="Subst"/>
          <w:bCs/>
          <w:iCs/>
        </w:rPr>
        <w:br/>
      </w:r>
      <w:r>
        <w:rPr>
          <w:rStyle w:val="Subst"/>
          <w:bCs/>
          <w:iCs/>
        </w:rPr>
        <w:br/>
        <w:t xml:space="preserve">Программа модернизации. </w:t>
      </w:r>
      <w:r>
        <w:rPr>
          <w:rStyle w:val="Subst"/>
          <w:bCs/>
          <w:iCs/>
        </w:rPr>
        <w:br/>
        <w:t>С 2012 года на ПАО «Орскнефтеоргсинтез» ведется реализация «Программы развития», включающей в себя как строительство новых, так и реконструкцию/модернизацию существующих технологических объектов Предприятия и которая рассчитана до 2026 года.</w:t>
      </w:r>
      <w:r>
        <w:rPr>
          <w:rStyle w:val="Subst"/>
          <w:bCs/>
          <w:iCs/>
        </w:rPr>
        <w:br/>
        <w:t xml:space="preserve">Реализации «Программы развития» ведется </w:t>
      </w:r>
      <w:r w:rsidR="00537436">
        <w:rPr>
          <w:rStyle w:val="Subst"/>
          <w:bCs/>
          <w:iCs/>
        </w:rPr>
        <w:t xml:space="preserve">в том числе </w:t>
      </w:r>
      <w:r>
        <w:rPr>
          <w:rStyle w:val="Subst"/>
          <w:bCs/>
          <w:iCs/>
        </w:rPr>
        <w:t>при участие основного акционера, а также Министерства энергетики Российской Федерации.</w:t>
      </w:r>
      <w:r>
        <w:rPr>
          <w:rStyle w:val="Subst"/>
          <w:bCs/>
          <w:iCs/>
        </w:rPr>
        <w:br/>
      </w:r>
      <w:r>
        <w:rPr>
          <w:rStyle w:val="Subst"/>
          <w:bCs/>
          <w:iCs/>
        </w:rPr>
        <w:tab/>
        <w:t xml:space="preserve">В 2025 году продолжается реализация проектов в рамках Программы развития ПАО «Орскнефтеоргсинтез». При корректировке Программы развития в состав 6-го пускового комплекса были включены проекты «Транспортная инфраструктура», «Отопительная насосная №3» и «Реконструкция АУТН с установкой дополнительного стояка налива РТ». Назначение и основные технические решения по новым технологическим установкам, включенным ранее в Программу развития ПАО «Орскнефтеоргсинтез» в составе «Пускового комплекса №5», не </w:t>
      </w:r>
      <w:r>
        <w:rPr>
          <w:rStyle w:val="Subst"/>
          <w:bCs/>
          <w:iCs/>
        </w:rPr>
        <w:lastRenderedPageBreak/>
        <w:t>меняются.</w:t>
      </w:r>
      <w:r>
        <w:rPr>
          <w:rStyle w:val="Subst"/>
          <w:bCs/>
          <w:iCs/>
        </w:rPr>
        <w:br/>
      </w:r>
      <w:r>
        <w:rPr>
          <w:rStyle w:val="Subst"/>
          <w:bCs/>
          <w:iCs/>
        </w:rPr>
        <w:br/>
      </w:r>
    </w:p>
    <w:p w:rsidR="00333D02" w:rsidRDefault="00333D02">
      <w:pPr>
        <w:pStyle w:val="2"/>
      </w:pPr>
      <w:r>
        <w:t>1.9. Сведения о рисках, связанных с деятельностью эмитента</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1"/>
      </w:pPr>
      <w: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p>
    <w:p w:rsidR="00333D02" w:rsidRDefault="00333D02">
      <w:pPr>
        <w:pStyle w:val="2"/>
      </w:pPr>
      <w:r>
        <w:t>2.1. Информация о лицах, входящих в состав органов управления эмитента</w:t>
      </w: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pStyle w:val="2"/>
      </w:pPr>
      <w:r>
        <w:t>2.1.1. Состав совета директоров (наблюдательного совета) эмитента</w:t>
      </w:r>
    </w:p>
    <w:p w:rsidR="00333D02" w:rsidRDefault="00333D02">
      <w:pPr>
        <w:ind w:left="200"/>
      </w:pPr>
    </w:p>
    <w:p w:rsidR="00333D02" w:rsidRPr="00417108" w:rsidRDefault="00333D02">
      <w:pPr>
        <w:ind w:left="200"/>
        <w:rPr>
          <w:i/>
        </w:rPr>
      </w:pPr>
      <w:r w:rsidRPr="0017353A">
        <w:t>Фамилия, имя, отчество (последнее при наличии):</w:t>
      </w:r>
      <w:r w:rsidRPr="0017353A">
        <w:rPr>
          <w:rStyle w:val="Subst"/>
          <w:bCs/>
          <w:iCs/>
        </w:rPr>
        <w:t xml:space="preserve"> </w:t>
      </w:r>
      <w:r w:rsidR="001A54C5" w:rsidRPr="00417108">
        <w:rPr>
          <w:rStyle w:val="Subst"/>
          <w:b w:val="0"/>
          <w:bCs/>
          <w:iCs/>
        </w:rPr>
        <w:t>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333D02">
      <w:pPr>
        <w:ind w:left="200"/>
      </w:pPr>
      <w:r w:rsidRPr="0017353A">
        <w:t>Год рождения:</w:t>
      </w:r>
      <w:r w:rsidRPr="0017353A">
        <w:rPr>
          <w:rStyle w:val="Subst"/>
          <w:bCs/>
          <w:iCs/>
        </w:rPr>
        <w:t xml:space="preserve"> 1965</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 1998 Грозненский нефтяной институт им. акад. М.Д. Миллионщикова. Специальность: Химическая технология переработки нефти и газа. Квалификация: инженер химик-технолог.</w:t>
      </w:r>
    </w:p>
    <w:p w:rsidR="00333D02" w:rsidRPr="0017353A" w:rsidRDefault="00333D02">
      <w:pPr>
        <w:ind w:left="200"/>
      </w:pPr>
      <w:r w:rsidRPr="0017353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1A54C5">
        <w:tc>
          <w:tcPr>
            <w:tcW w:w="2592" w:type="dxa"/>
            <w:gridSpan w:val="2"/>
            <w:tcBorders>
              <w:top w:val="double" w:sz="6" w:space="0" w:color="auto"/>
              <w:left w:val="double" w:sz="6" w:space="0" w:color="auto"/>
              <w:bottom w:val="single" w:sz="6" w:space="0" w:color="auto"/>
              <w:right w:val="single" w:sz="6" w:space="0" w:color="auto"/>
            </w:tcBorders>
          </w:tcPr>
          <w:p w:rsidR="00333D02" w:rsidRPr="00544FE3" w:rsidRDefault="00333D02">
            <w:pPr>
              <w:jc w:val="center"/>
              <w:rPr>
                <w:highlight w:val="yellow"/>
              </w:rP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544FE3" w:rsidRDefault="00333D02">
            <w:pPr>
              <w:jc w:val="center"/>
              <w:rPr>
                <w:highlight w:val="yellow"/>
              </w:rP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544FE3" w:rsidRDefault="00333D02">
            <w:pPr>
              <w:jc w:val="center"/>
              <w:rPr>
                <w:highlight w:val="yellow"/>
              </w:rPr>
            </w:pPr>
            <w:r w:rsidRPr="0017353A">
              <w:t>Должность</w:t>
            </w:r>
          </w:p>
        </w:tc>
      </w:tr>
      <w:tr w:rsidR="00333D02" w:rsidRPr="00544FE3" w:rsidTr="001A54C5">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pPr>
              <w:jc w:val="cente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544FE3" w:rsidRDefault="00333D02">
            <w:pPr>
              <w:rPr>
                <w:highlight w:val="yellow"/>
              </w:rPr>
            </w:pPr>
          </w:p>
        </w:tc>
        <w:tc>
          <w:tcPr>
            <w:tcW w:w="2680" w:type="dxa"/>
            <w:tcBorders>
              <w:top w:val="single" w:sz="6" w:space="0" w:color="auto"/>
              <w:left w:val="single" w:sz="6" w:space="0" w:color="auto"/>
              <w:bottom w:val="single" w:sz="6" w:space="0" w:color="auto"/>
              <w:right w:val="double" w:sz="6" w:space="0" w:color="auto"/>
            </w:tcBorders>
          </w:tcPr>
          <w:p w:rsidR="00333D02" w:rsidRPr="00544FE3" w:rsidRDefault="00333D02">
            <w:pPr>
              <w:rPr>
                <w:highlight w:val="yellow"/>
              </w:rPr>
            </w:pPr>
          </w:p>
        </w:tc>
      </w:tr>
      <w:tr w:rsidR="00333D02" w:rsidRPr="0017353A" w:rsidTr="001A54C5">
        <w:tc>
          <w:tcPr>
            <w:tcW w:w="1332" w:type="dxa"/>
            <w:tcBorders>
              <w:top w:val="single" w:sz="6" w:space="0" w:color="auto"/>
              <w:left w:val="double" w:sz="6" w:space="0" w:color="auto"/>
              <w:bottom w:val="double" w:sz="6" w:space="0" w:color="auto"/>
              <w:right w:val="single" w:sz="6" w:space="0" w:color="auto"/>
            </w:tcBorders>
          </w:tcPr>
          <w:p w:rsidR="00333D02" w:rsidRPr="0017353A" w:rsidRDefault="00333D02">
            <w:r w:rsidRPr="0017353A">
              <w:t>06.2025</w:t>
            </w:r>
          </w:p>
        </w:tc>
        <w:tc>
          <w:tcPr>
            <w:tcW w:w="1260" w:type="dxa"/>
            <w:tcBorders>
              <w:top w:val="single" w:sz="6" w:space="0" w:color="auto"/>
              <w:left w:val="single" w:sz="6" w:space="0" w:color="auto"/>
              <w:bottom w:val="doub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doub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double" w:sz="6" w:space="0" w:color="auto"/>
              <w:right w:val="double" w:sz="6" w:space="0" w:color="auto"/>
            </w:tcBorders>
          </w:tcPr>
          <w:p w:rsidR="00333D02" w:rsidRPr="0017353A" w:rsidRDefault="00333D02">
            <w:r w:rsidRPr="0017353A">
              <w:t>Член Совета директоров</w:t>
            </w:r>
          </w:p>
        </w:tc>
      </w:tr>
    </w:tbl>
    <w:p w:rsidR="00FF2670" w:rsidRPr="00417108" w:rsidRDefault="001A54C5" w:rsidP="00FF2670">
      <w:pPr>
        <w:rPr>
          <w:i/>
        </w:rPr>
      </w:pPr>
      <w:r w:rsidRPr="00417108">
        <w:rPr>
          <w:rStyle w:val="Subst"/>
          <w:b w:val="0"/>
          <w:bCs/>
          <w:iCs/>
        </w:rPr>
        <w:t>Информация не раскрывается</w:t>
      </w:r>
      <w:r w:rsidRPr="00417108">
        <w:t xml:space="preserve"> </w:t>
      </w:r>
      <w:r w:rsidRPr="00417108">
        <w:rPr>
          <w:i/>
        </w:rPr>
        <w:t>в полном объеме</w:t>
      </w:r>
      <w:r w:rsidR="00FF2670" w:rsidRPr="00417108">
        <w:rPr>
          <w:i/>
        </w:rPr>
        <w:t xml:space="preserve"> на основании Постановления Правительства РФ от 04.07.2023 № 1102</w:t>
      </w:r>
    </w:p>
    <w:p w:rsidR="00333D02" w:rsidRPr="001A54C5" w:rsidRDefault="00333D02">
      <w:pPr>
        <w:pStyle w:val="ThinDelim"/>
        <w:rPr>
          <w:highlight w:val="yellow"/>
        </w:rPr>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17353A" w:rsidRDefault="00333D02">
      <w:pPr>
        <w:ind w:left="200"/>
        <w:rPr>
          <w:rStyle w:val="Subst"/>
          <w:bCs/>
          <w:iCs/>
        </w:rPr>
      </w:pPr>
      <w:r w:rsidRPr="0017353A">
        <w:rPr>
          <w:rStyle w:val="Subst"/>
          <w:bCs/>
          <w:iCs/>
        </w:rPr>
        <w:t>Информация не указывается, в связи с тем, что эмитент не осуществлял выпуск ценных бумаг, конвертируемых в акции</w:t>
      </w:r>
    </w:p>
    <w:p w:rsidR="00333D02" w:rsidRPr="00544FE3" w:rsidRDefault="00333D02">
      <w:pPr>
        <w:pStyle w:val="ThinDelim"/>
        <w:rPr>
          <w:highlight w:val="yellow"/>
        </w:rPr>
      </w:pPr>
    </w:p>
    <w:p w:rsidR="00333D02" w:rsidRPr="00544FE3" w:rsidRDefault="00333D02">
      <w:pPr>
        <w:pStyle w:val="ThinDelim"/>
        <w:rPr>
          <w:highlight w:val="yellow"/>
        </w:rPr>
      </w:pPr>
    </w:p>
    <w:p w:rsidR="00333D02" w:rsidRPr="0017353A" w:rsidRDefault="00333D02">
      <w:pPr>
        <w:pStyle w:val="SubHeading"/>
        <w:ind w:left="200"/>
      </w:pPr>
      <w:r w:rsidRPr="0017353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 xml:space="preserve">Лицо указанных долей не имеет. Ценных бумаг, конвертируемых в акции подконтрольных </w:t>
      </w:r>
      <w:r w:rsidRPr="0017353A">
        <w:rPr>
          <w:rStyle w:val="Subst"/>
          <w:bCs/>
          <w:iCs/>
        </w:rPr>
        <w:lastRenderedPageBreak/>
        <w:t>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17353A" w:rsidRDefault="00333D02">
      <w:pPr>
        <w:ind w:left="400"/>
      </w:pPr>
      <w:r w:rsidRPr="0017353A">
        <w:rPr>
          <w:rStyle w:val="Subst"/>
          <w:bCs/>
          <w:iCs/>
        </w:rPr>
        <w:t>Лицо указанных должностей не занимало</w:t>
      </w:r>
    </w:p>
    <w:p w:rsidR="00333D02" w:rsidRPr="00544FE3" w:rsidRDefault="00333D02">
      <w:pPr>
        <w:pStyle w:val="ThinDelim"/>
        <w:rPr>
          <w:highlight w:val="yellow"/>
        </w:rPr>
      </w:pPr>
    </w:p>
    <w:p w:rsidR="00333D02" w:rsidRPr="0017353A" w:rsidRDefault="0017353A" w:rsidP="0017353A">
      <w:pPr>
        <w:pStyle w:val="SubHeading"/>
      </w:pPr>
      <w:r>
        <w:rPr>
          <w:sz w:val="16"/>
          <w:szCs w:val="16"/>
        </w:rPr>
        <w:t xml:space="preserve">      </w:t>
      </w:r>
      <w:r w:rsidR="00333D02" w:rsidRPr="0017353A">
        <w:t>Cведения об участии в работе комитетов совета директоров (наблюдательного совета)</w:t>
      </w:r>
    </w:p>
    <w:p w:rsidR="00333D02" w:rsidRPr="0017353A" w:rsidRDefault="00333D02">
      <w:pPr>
        <w:ind w:left="400"/>
      </w:pPr>
      <w:r w:rsidRPr="0017353A">
        <w:rPr>
          <w:rStyle w:val="Subst"/>
          <w:bCs/>
          <w:iCs/>
        </w:rPr>
        <w:t>Член совета директоров (наблюдательного совета) не участвует в работе комитетов совета директоров (наблюдательного совета)</w:t>
      </w:r>
    </w:p>
    <w:p w:rsidR="00333D02" w:rsidRPr="0017353A" w:rsidRDefault="00333D02">
      <w:pPr>
        <w:ind w:left="200"/>
      </w:pPr>
    </w:p>
    <w:p w:rsidR="00FF2670" w:rsidRPr="00417108" w:rsidRDefault="00333D02" w:rsidP="00FF2670">
      <w:pPr>
        <w:ind w:left="200"/>
        <w:rPr>
          <w:i/>
        </w:rPr>
      </w:pPr>
      <w:r w:rsidRPr="0017353A">
        <w:t>Фамилия, имя, отчество (последнее при наличии):</w:t>
      </w:r>
      <w:r w:rsidRPr="0017353A">
        <w:rPr>
          <w:rStyle w:val="Subst"/>
          <w:bCs/>
          <w:iCs/>
        </w:rPr>
        <w:t xml:space="preserve"> </w:t>
      </w:r>
      <w:r w:rsidR="00FF2670" w:rsidRPr="00417108">
        <w:rPr>
          <w:rStyle w:val="Subst"/>
          <w:b w:val="0"/>
          <w:bCs/>
          <w:iCs/>
        </w:rPr>
        <w:t>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FF2670" w:rsidP="00FF2670">
      <w:r>
        <w:rPr>
          <w:rStyle w:val="Subst"/>
          <w:bCs/>
          <w:iCs/>
        </w:rPr>
        <w:t xml:space="preserve"> </w:t>
      </w:r>
      <w:r w:rsidRPr="00FF2670">
        <w:rPr>
          <w:rStyle w:val="Subst"/>
          <w:bCs/>
          <w:iCs/>
        </w:rPr>
        <w:t xml:space="preserve"> </w:t>
      </w:r>
      <w:r w:rsidR="00333D02" w:rsidRPr="00FF2670">
        <w:t>Год</w:t>
      </w:r>
      <w:r w:rsidR="00333D02" w:rsidRPr="0017353A">
        <w:t xml:space="preserve"> рождения:</w:t>
      </w:r>
      <w:r w:rsidR="00333D02" w:rsidRPr="0017353A">
        <w:rPr>
          <w:rStyle w:val="Subst"/>
          <w:bCs/>
          <w:iCs/>
        </w:rPr>
        <w:t xml:space="preserve"> 1977</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 Рязанская государственная радиотехническая академия, 1999 г. Квалификация: менеджер, специальность: Государственное и муниципальное управление</w:t>
      </w:r>
      <w:r w:rsidRPr="0017353A">
        <w:rPr>
          <w:rStyle w:val="Subst"/>
          <w:bCs/>
          <w:iCs/>
        </w:rPr>
        <w:br/>
        <w:t>Дополнительное профессиональное образование Российская академия народного хозяйства и государственной службы при Президенте РФ 2012 г. Специальность: Мастер делового администрирования-Стратегическое управление и лидерство.</w:t>
      </w:r>
    </w:p>
    <w:p w:rsidR="00333D02" w:rsidRPr="0017353A" w:rsidRDefault="00333D02">
      <w:pPr>
        <w:ind w:left="200"/>
      </w:pPr>
      <w:r w:rsidRPr="0017353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FF2670">
        <w:tc>
          <w:tcPr>
            <w:tcW w:w="2592" w:type="dxa"/>
            <w:gridSpan w:val="2"/>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17353A" w:rsidRDefault="00333D02">
            <w:pPr>
              <w:jc w:val="cente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Должность</w:t>
            </w: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pPr>
              <w:jc w:val="cente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544FE3" w:rsidRDefault="00333D02">
            <w:pPr>
              <w:rPr>
                <w:highlight w:val="yellow"/>
              </w:rPr>
            </w:pPr>
          </w:p>
        </w:tc>
        <w:tc>
          <w:tcPr>
            <w:tcW w:w="2680" w:type="dxa"/>
            <w:tcBorders>
              <w:top w:val="single" w:sz="6" w:space="0" w:color="auto"/>
              <w:left w:val="single" w:sz="6" w:space="0" w:color="auto"/>
              <w:bottom w:val="single" w:sz="6" w:space="0" w:color="auto"/>
              <w:right w:val="double" w:sz="6" w:space="0" w:color="auto"/>
            </w:tcBorders>
          </w:tcPr>
          <w:p w:rsidR="00333D02" w:rsidRPr="00544FE3" w:rsidRDefault="00333D02">
            <w:pPr>
              <w:rPr>
                <w:highlight w:val="yellow"/>
              </w:rPr>
            </w:pP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r w:rsidRPr="0017353A">
              <w:t>06.2022</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r w:rsidRPr="0017353A">
              <w:t>Член Совета директоров</w:t>
            </w:r>
          </w:p>
        </w:tc>
      </w:tr>
    </w:tbl>
    <w:p w:rsidR="00FF2670" w:rsidRPr="00417108" w:rsidRDefault="00FF2670" w:rsidP="00FF2670">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417108" w:rsidRDefault="00333D02"/>
    <w:p w:rsidR="00333D02" w:rsidRPr="00544FE3" w:rsidRDefault="00333D02">
      <w:pPr>
        <w:pStyle w:val="ThinDelim"/>
        <w:rPr>
          <w:highlight w:val="yellow"/>
        </w:rPr>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17353A" w:rsidRDefault="00333D02">
      <w:pPr>
        <w:ind w:left="200"/>
        <w:rPr>
          <w:rStyle w:val="Subst"/>
          <w:bCs/>
          <w:iCs/>
        </w:rPr>
      </w:pPr>
      <w:r w:rsidRPr="0017353A">
        <w:rPr>
          <w:rStyle w:val="Subst"/>
          <w:bCs/>
          <w:iCs/>
        </w:rPr>
        <w:t>Информация не указывается, в связи с тем, что эмитент не осуществлял выпуск ценных бумаг, конвертируемых в акции</w:t>
      </w:r>
    </w:p>
    <w:p w:rsidR="00333D02" w:rsidRPr="0017353A" w:rsidRDefault="00333D02" w:rsidP="00FF2670">
      <w:pPr>
        <w:pStyle w:val="SubHeading"/>
      </w:pPr>
      <w:r w:rsidRPr="0017353A">
        <w:t xml:space="preserve">Доля участия лица в уставном капитале подконтрольных эмитенту организаций, имеющих для него </w:t>
      </w:r>
      <w:r w:rsidRPr="0017353A">
        <w:lastRenderedPageBreak/>
        <w:t>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B23AE5" w:rsidRDefault="00333D02" w:rsidP="00B23AE5">
      <w:pPr>
        <w:ind w:left="400"/>
      </w:pPr>
      <w:r w:rsidRPr="0017353A">
        <w:rPr>
          <w:rStyle w:val="Subst"/>
          <w:bCs/>
          <w:iCs/>
        </w:rPr>
        <w:t>Лицо указанных должностей не занимало</w:t>
      </w:r>
    </w:p>
    <w:p w:rsidR="00333D02" w:rsidRPr="0017353A" w:rsidRDefault="00333D02">
      <w:pPr>
        <w:pStyle w:val="SubHeading"/>
        <w:ind w:left="200"/>
      </w:pPr>
      <w:r w:rsidRPr="0017353A">
        <w:t>Cведения об участии в работе комитетов совета директоров (наблюдательного совета)</w:t>
      </w:r>
    </w:p>
    <w:p w:rsidR="00333D02" w:rsidRPr="0017353A"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7412"/>
        <w:gridCol w:w="1840"/>
      </w:tblGrid>
      <w:tr w:rsidR="00333D02" w:rsidRPr="0017353A">
        <w:tc>
          <w:tcPr>
            <w:tcW w:w="7412" w:type="dxa"/>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Название комитета</w:t>
            </w:r>
          </w:p>
        </w:tc>
        <w:tc>
          <w:tcPr>
            <w:tcW w:w="184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Председатель</w:t>
            </w:r>
          </w:p>
        </w:tc>
      </w:tr>
      <w:tr w:rsidR="00333D02" w:rsidRPr="0017353A">
        <w:tc>
          <w:tcPr>
            <w:tcW w:w="7412" w:type="dxa"/>
            <w:tcBorders>
              <w:top w:val="single" w:sz="6" w:space="0" w:color="auto"/>
              <w:left w:val="double" w:sz="6" w:space="0" w:color="auto"/>
              <w:bottom w:val="double" w:sz="6" w:space="0" w:color="auto"/>
              <w:right w:val="single" w:sz="6" w:space="0" w:color="auto"/>
            </w:tcBorders>
          </w:tcPr>
          <w:p w:rsidR="00333D02" w:rsidRPr="0017353A" w:rsidRDefault="00333D02">
            <w:r w:rsidRPr="0017353A">
              <w:t>комитет по аудиту</w:t>
            </w:r>
          </w:p>
        </w:tc>
        <w:tc>
          <w:tcPr>
            <w:tcW w:w="1840" w:type="dxa"/>
            <w:tcBorders>
              <w:top w:val="single" w:sz="6" w:space="0" w:color="auto"/>
              <w:left w:val="single" w:sz="6" w:space="0" w:color="auto"/>
              <w:bottom w:val="double" w:sz="6" w:space="0" w:color="auto"/>
              <w:right w:val="double" w:sz="6" w:space="0" w:color="auto"/>
            </w:tcBorders>
          </w:tcPr>
          <w:p w:rsidR="00333D02" w:rsidRPr="0017353A" w:rsidRDefault="00333D02">
            <w:pPr>
              <w:jc w:val="center"/>
            </w:pPr>
            <w:r w:rsidRPr="0017353A">
              <w:t>Нет</w:t>
            </w:r>
          </w:p>
        </w:tc>
      </w:tr>
    </w:tbl>
    <w:p w:rsidR="00333D02" w:rsidRPr="0017353A" w:rsidRDefault="00333D02"/>
    <w:p w:rsidR="00333D02" w:rsidRPr="00544FE3" w:rsidRDefault="00333D02">
      <w:pPr>
        <w:ind w:left="200"/>
        <w:rPr>
          <w:highlight w:val="yellow"/>
        </w:rPr>
      </w:pPr>
    </w:p>
    <w:p w:rsidR="00FF2670" w:rsidRPr="00417108" w:rsidRDefault="00333D02" w:rsidP="00FF2670">
      <w:pPr>
        <w:ind w:left="200"/>
        <w:rPr>
          <w:i/>
        </w:rPr>
      </w:pPr>
      <w:r w:rsidRPr="0017353A">
        <w:t>Фамилия, имя, отчество (последнее при наличии</w:t>
      </w:r>
      <w:r w:rsidRPr="00417108">
        <w:t>):</w:t>
      </w:r>
      <w:r w:rsidR="00FF2670" w:rsidRPr="00417108">
        <w:rPr>
          <w:rStyle w:val="Subst"/>
          <w:b w:val="0"/>
          <w:bCs/>
          <w:iCs/>
        </w:rPr>
        <w:t xml:space="preserve"> 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333D02">
      <w:pPr>
        <w:ind w:left="200"/>
      </w:pPr>
      <w:r w:rsidRPr="0017353A">
        <w:rPr>
          <w:rStyle w:val="Subst"/>
          <w:bCs/>
          <w:iCs/>
        </w:rPr>
        <w:t xml:space="preserve"> </w:t>
      </w:r>
      <w:r w:rsidRPr="0017353A">
        <w:t>Год рождения:</w:t>
      </w:r>
      <w:r w:rsidRPr="0017353A">
        <w:rPr>
          <w:rStyle w:val="Subst"/>
          <w:bCs/>
          <w:iCs/>
        </w:rPr>
        <w:t xml:space="preserve"> 1959</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 Тюменская высшая школа МВД РФ, 1992 г. Специальность: «Правоведение», квалификация: юрист.</w:t>
      </w:r>
    </w:p>
    <w:p w:rsidR="00333D02" w:rsidRPr="0017353A" w:rsidRDefault="00333D02">
      <w:pPr>
        <w:ind w:left="200"/>
      </w:pPr>
      <w:r w:rsidRPr="0017353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FF2670">
        <w:tc>
          <w:tcPr>
            <w:tcW w:w="2592" w:type="dxa"/>
            <w:gridSpan w:val="2"/>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17353A" w:rsidRDefault="00333D02">
            <w:pPr>
              <w:jc w:val="cente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Должность</w:t>
            </w: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pPr>
              <w:jc w:val="cente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544FE3" w:rsidRDefault="00333D02">
            <w:pPr>
              <w:rPr>
                <w:highlight w:val="yellow"/>
              </w:rPr>
            </w:pPr>
          </w:p>
        </w:tc>
        <w:tc>
          <w:tcPr>
            <w:tcW w:w="2680" w:type="dxa"/>
            <w:tcBorders>
              <w:top w:val="single" w:sz="6" w:space="0" w:color="auto"/>
              <w:left w:val="single" w:sz="6" w:space="0" w:color="auto"/>
              <w:bottom w:val="single" w:sz="6" w:space="0" w:color="auto"/>
              <w:right w:val="double" w:sz="6" w:space="0" w:color="auto"/>
            </w:tcBorders>
          </w:tcPr>
          <w:p w:rsidR="00333D02" w:rsidRPr="00544FE3" w:rsidRDefault="00333D02">
            <w:pPr>
              <w:rPr>
                <w:highlight w:val="yellow"/>
              </w:rPr>
            </w:pPr>
          </w:p>
        </w:tc>
      </w:tr>
      <w:tr w:rsidR="00333D02" w:rsidRPr="00544FE3" w:rsidTr="00FF2670">
        <w:tc>
          <w:tcPr>
            <w:tcW w:w="1332" w:type="dxa"/>
            <w:tcBorders>
              <w:top w:val="single" w:sz="6" w:space="0" w:color="auto"/>
              <w:left w:val="double" w:sz="6" w:space="0" w:color="auto"/>
              <w:bottom w:val="double" w:sz="6" w:space="0" w:color="auto"/>
              <w:right w:val="single" w:sz="6" w:space="0" w:color="auto"/>
            </w:tcBorders>
          </w:tcPr>
          <w:p w:rsidR="00333D02" w:rsidRPr="0017353A" w:rsidRDefault="00333D02">
            <w:r w:rsidRPr="0017353A">
              <w:t>06.2021</w:t>
            </w:r>
          </w:p>
        </w:tc>
        <w:tc>
          <w:tcPr>
            <w:tcW w:w="1260" w:type="dxa"/>
            <w:tcBorders>
              <w:top w:val="single" w:sz="6" w:space="0" w:color="auto"/>
              <w:left w:val="single" w:sz="6" w:space="0" w:color="auto"/>
              <w:bottom w:val="doub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doub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double" w:sz="6" w:space="0" w:color="auto"/>
              <w:right w:val="double" w:sz="6" w:space="0" w:color="auto"/>
            </w:tcBorders>
          </w:tcPr>
          <w:p w:rsidR="00333D02" w:rsidRPr="0017353A" w:rsidRDefault="00333D02">
            <w:r w:rsidRPr="0017353A">
              <w:t>Член Совета директоров</w:t>
            </w:r>
          </w:p>
        </w:tc>
      </w:tr>
    </w:tbl>
    <w:p w:rsidR="00FF2670" w:rsidRPr="00417108" w:rsidRDefault="00FF2670">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544FE3" w:rsidRDefault="00333D02">
      <w:pPr>
        <w:pStyle w:val="ThinDelim"/>
        <w:rPr>
          <w:highlight w:val="yellow"/>
        </w:rPr>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B23AE5" w:rsidRDefault="00333D02" w:rsidP="00B23AE5">
      <w:pPr>
        <w:ind w:left="200"/>
        <w:rPr>
          <w:b/>
          <w:bCs/>
          <w:i/>
          <w:iCs/>
        </w:rPr>
      </w:pPr>
      <w:r w:rsidRPr="0017353A">
        <w:rPr>
          <w:rStyle w:val="Subst"/>
          <w:bCs/>
          <w:iCs/>
        </w:rPr>
        <w:lastRenderedPageBreak/>
        <w:t>Информация не указывается, в связи с тем, что эмитент не осуществлял выпуск ценных бумаг, конвертируемых в акции</w:t>
      </w:r>
      <w:r w:rsidR="00B23AE5">
        <w:rPr>
          <w:rStyle w:val="Subst"/>
          <w:bCs/>
          <w:iCs/>
        </w:rPr>
        <w:t>.</w:t>
      </w:r>
    </w:p>
    <w:p w:rsidR="00333D02" w:rsidRPr="0017353A" w:rsidRDefault="00333D02">
      <w:pPr>
        <w:pStyle w:val="SubHeading"/>
        <w:ind w:left="200"/>
      </w:pPr>
      <w:r w:rsidRPr="0017353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17353A" w:rsidRDefault="00333D02" w:rsidP="00B23AE5">
      <w:pPr>
        <w:ind w:left="400"/>
      </w:pPr>
      <w:r w:rsidRPr="0017353A">
        <w:rPr>
          <w:rStyle w:val="Subst"/>
          <w:bCs/>
          <w:iCs/>
        </w:rPr>
        <w:t>Лицо указанных должностей не занимало</w:t>
      </w:r>
    </w:p>
    <w:p w:rsidR="00333D02" w:rsidRPr="0017353A" w:rsidRDefault="00333D02">
      <w:pPr>
        <w:pStyle w:val="SubHeading"/>
        <w:ind w:left="200"/>
      </w:pPr>
      <w:r w:rsidRPr="0017353A">
        <w:t>Cведения об участии в работе комитетов совета директоров (наблюдательного совета)</w:t>
      </w:r>
    </w:p>
    <w:p w:rsidR="00333D02" w:rsidRPr="0017353A"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7412"/>
        <w:gridCol w:w="1840"/>
      </w:tblGrid>
      <w:tr w:rsidR="00333D02" w:rsidRPr="0017353A">
        <w:tc>
          <w:tcPr>
            <w:tcW w:w="7412" w:type="dxa"/>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Название комитета</w:t>
            </w:r>
          </w:p>
        </w:tc>
        <w:tc>
          <w:tcPr>
            <w:tcW w:w="184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Председатель</w:t>
            </w:r>
          </w:p>
        </w:tc>
      </w:tr>
      <w:tr w:rsidR="00333D02" w:rsidRPr="0017353A">
        <w:tc>
          <w:tcPr>
            <w:tcW w:w="7412" w:type="dxa"/>
            <w:tcBorders>
              <w:top w:val="single" w:sz="6" w:space="0" w:color="auto"/>
              <w:left w:val="double" w:sz="6" w:space="0" w:color="auto"/>
              <w:bottom w:val="double" w:sz="6" w:space="0" w:color="auto"/>
              <w:right w:val="single" w:sz="6" w:space="0" w:color="auto"/>
            </w:tcBorders>
          </w:tcPr>
          <w:p w:rsidR="00333D02" w:rsidRPr="0017353A" w:rsidRDefault="00333D02">
            <w:r w:rsidRPr="0017353A">
              <w:t>комитет по аудиту</w:t>
            </w:r>
          </w:p>
        </w:tc>
        <w:tc>
          <w:tcPr>
            <w:tcW w:w="1840" w:type="dxa"/>
            <w:tcBorders>
              <w:top w:val="single" w:sz="6" w:space="0" w:color="auto"/>
              <w:left w:val="single" w:sz="6" w:space="0" w:color="auto"/>
              <w:bottom w:val="double" w:sz="6" w:space="0" w:color="auto"/>
              <w:right w:val="double" w:sz="6" w:space="0" w:color="auto"/>
            </w:tcBorders>
          </w:tcPr>
          <w:p w:rsidR="00333D02" w:rsidRPr="0017353A" w:rsidRDefault="00333D02">
            <w:pPr>
              <w:jc w:val="center"/>
            </w:pPr>
            <w:r w:rsidRPr="0017353A">
              <w:t>Нет</w:t>
            </w:r>
          </w:p>
        </w:tc>
      </w:tr>
    </w:tbl>
    <w:p w:rsidR="00333D02" w:rsidRPr="0017353A" w:rsidRDefault="00333D02"/>
    <w:p w:rsidR="00333D02" w:rsidRPr="00544FE3" w:rsidRDefault="00333D02">
      <w:pPr>
        <w:ind w:left="200"/>
        <w:rPr>
          <w:highlight w:val="yellow"/>
        </w:rPr>
      </w:pPr>
    </w:p>
    <w:p w:rsidR="00FF2670" w:rsidRPr="00417108" w:rsidRDefault="00333D02" w:rsidP="00FF2670">
      <w:pPr>
        <w:ind w:left="200"/>
        <w:rPr>
          <w:i/>
        </w:rPr>
      </w:pPr>
      <w:r w:rsidRPr="0017353A">
        <w:t>Фамилия, имя, отчество (последнее при наличии</w:t>
      </w:r>
      <w:r w:rsidRPr="00417108">
        <w:t>):</w:t>
      </w:r>
      <w:r w:rsidRPr="00417108">
        <w:rPr>
          <w:rStyle w:val="Subst"/>
          <w:bCs/>
          <w:iCs/>
        </w:rPr>
        <w:t xml:space="preserve"> </w:t>
      </w:r>
      <w:r w:rsidR="00FF2670" w:rsidRPr="00417108">
        <w:rPr>
          <w:rStyle w:val="Subst"/>
          <w:b w:val="0"/>
          <w:bCs/>
          <w:iCs/>
        </w:rPr>
        <w:t>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FF2670" w:rsidP="00FF2670">
      <w:r w:rsidRPr="00FF2670">
        <w:rPr>
          <w:rStyle w:val="Subst"/>
          <w:bCs/>
          <w:iCs/>
        </w:rPr>
        <w:t xml:space="preserve"> </w:t>
      </w:r>
      <w:r>
        <w:rPr>
          <w:rStyle w:val="Subst"/>
          <w:bCs/>
          <w:iCs/>
        </w:rPr>
        <w:t xml:space="preserve"> </w:t>
      </w:r>
      <w:r w:rsidR="00333D02" w:rsidRPr="0017353A">
        <w:t>Год рождения:</w:t>
      </w:r>
      <w:r w:rsidR="00333D02" w:rsidRPr="0017353A">
        <w:rPr>
          <w:rStyle w:val="Subst"/>
          <w:bCs/>
          <w:iCs/>
        </w:rPr>
        <w:t xml:space="preserve"> 1951</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Высшее-специалитет, магистратура. Белорусский технологический институт, 1973 г. Специальность: «Химическая технология переработки нефти», квалификация: инженер-химик-технолог.</w:t>
      </w:r>
    </w:p>
    <w:p w:rsidR="00333D02" w:rsidRPr="0017353A" w:rsidRDefault="00333D02">
      <w:pPr>
        <w:ind w:left="200"/>
      </w:pPr>
      <w:r w:rsidRPr="0017353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FF2670">
        <w:tc>
          <w:tcPr>
            <w:tcW w:w="2592" w:type="dxa"/>
            <w:gridSpan w:val="2"/>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17353A" w:rsidRDefault="00333D02">
            <w:pPr>
              <w:jc w:val="cente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544FE3" w:rsidRDefault="00333D02">
            <w:pPr>
              <w:jc w:val="center"/>
              <w:rPr>
                <w:highlight w:val="yellow"/>
              </w:rPr>
            </w:pPr>
            <w:r w:rsidRPr="00491237">
              <w:t>Должность</w:t>
            </w: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544FE3" w:rsidRDefault="00333D02">
            <w:pPr>
              <w:jc w:val="center"/>
              <w:rPr>
                <w:highlight w:val="yellow"/>
              </w:rP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544FE3" w:rsidRDefault="00333D02">
            <w:pPr>
              <w:rPr>
                <w:highlight w:val="yellow"/>
              </w:rPr>
            </w:pP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r w:rsidRPr="0017353A">
              <w:t>12.2017</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r w:rsidRPr="0017353A">
              <w:t>Член Совета директоров</w:t>
            </w:r>
          </w:p>
        </w:tc>
      </w:tr>
    </w:tbl>
    <w:p w:rsidR="00FF2670" w:rsidRPr="00417108" w:rsidRDefault="00FF2670" w:rsidP="00FF2670">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FF2670" w:rsidRPr="00544FE3" w:rsidRDefault="00FF2670">
      <w:pPr>
        <w:rPr>
          <w:highlight w:val="yellow"/>
        </w:rPr>
      </w:pPr>
    </w:p>
    <w:p w:rsidR="00333D02" w:rsidRPr="00544FE3" w:rsidRDefault="00333D02">
      <w:pPr>
        <w:pStyle w:val="ThinDelim"/>
        <w:rPr>
          <w:highlight w:val="yellow"/>
        </w:rPr>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B23AE5" w:rsidRDefault="00333D02" w:rsidP="00B23AE5">
      <w:pPr>
        <w:ind w:left="200"/>
        <w:rPr>
          <w:rStyle w:val="Subst"/>
          <w:bCs/>
          <w:iCs/>
        </w:rPr>
      </w:pPr>
      <w:r w:rsidRPr="0017353A">
        <w:rPr>
          <w:rStyle w:val="Subst"/>
          <w:bCs/>
          <w:iCs/>
        </w:rPr>
        <w:t>Информация не указывается, в связи с тем, что эмитент не осуществлял выпуск ценных бумаг, конвертируемых в акции</w:t>
      </w:r>
    </w:p>
    <w:p w:rsidR="00B23AE5" w:rsidRDefault="00B23AE5" w:rsidP="00B23AE5">
      <w:pPr>
        <w:ind w:left="200"/>
        <w:rPr>
          <w:rStyle w:val="Subst"/>
          <w:bCs/>
          <w:iCs/>
        </w:rPr>
      </w:pPr>
    </w:p>
    <w:p w:rsidR="00333D02" w:rsidRPr="00B23AE5" w:rsidRDefault="00333D02" w:rsidP="00B23AE5">
      <w:pPr>
        <w:ind w:left="200"/>
        <w:rPr>
          <w:b/>
          <w:bCs/>
          <w:i/>
          <w:iCs/>
        </w:rPr>
      </w:pPr>
      <w:r w:rsidRPr="0017353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B23AE5" w:rsidRDefault="00333D02" w:rsidP="00B23AE5">
      <w:pPr>
        <w:ind w:left="400"/>
      </w:pPr>
      <w:r w:rsidRPr="0017353A">
        <w:rPr>
          <w:rStyle w:val="Subst"/>
          <w:bCs/>
          <w:iCs/>
        </w:rPr>
        <w:t>Лицо указанных должностей не занимало</w:t>
      </w:r>
      <w:r w:rsidR="00B23AE5">
        <w:rPr>
          <w:rStyle w:val="Subst"/>
          <w:bCs/>
          <w:iCs/>
        </w:rPr>
        <w:t>.</w:t>
      </w:r>
    </w:p>
    <w:p w:rsidR="00333D02" w:rsidRPr="0017353A" w:rsidRDefault="00333D02">
      <w:pPr>
        <w:pStyle w:val="SubHeading"/>
        <w:ind w:left="200"/>
      </w:pPr>
      <w:r w:rsidRPr="0017353A">
        <w:t>Cведения об участии в работе комитетов совета директоров (наблюдательного совета)</w:t>
      </w:r>
    </w:p>
    <w:p w:rsidR="00333D02" w:rsidRPr="0017353A" w:rsidRDefault="00333D02">
      <w:pPr>
        <w:ind w:left="400"/>
      </w:pPr>
      <w:r w:rsidRPr="0017353A">
        <w:rPr>
          <w:rStyle w:val="Subst"/>
          <w:bCs/>
          <w:iCs/>
        </w:rPr>
        <w:t>Член совета директоров (наблюдательного совета) не участвует в работе комитетов совета директоров (наблюдательного совета)</w:t>
      </w:r>
    </w:p>
    <w:p w:rsidR="00333D02" w:rsidRPr="00544FE3" w:rsidRDefault="00333D02">
      <w:pPr>
        <w:ind w:left="200"/>
        <w:rPr>
          <w:highlight w:val="yellow"/>
        </w:rPr>
      </w:pPr>
    </w:p>
    <w:p w:rsidR="00FF2670" w:rsidRPr="00417108" w:rsidRDefault="00333D02" w:rsidP="00FF2670">
      <w:pPr>
        <w:ind w:left="200"/>
        <w:rPr>
          <w:rStyle w:val="Subst"/>
          <w:b w:val="0"/>
        </w:rPr>
      </w:pPr>
      <w:r w:rsidRPr="0017353A">
        <w:t>Фамилия, имя, отчество (последнее при наличии)</w:t>
      </w:r>
      <w:r w:rsidRPr="00417108">
        <w:t>:</w:t>
      </w:r>
      <w:r w:rsidR="00FF2670" w:rsidRPr="00417108">
        <w:rPr>
          <w:rStyle w:val="Subst"/>
          <w:b w:val="0"/>
          <w:bCs/>
          <w:iCs/>
        </w:rPr>
        <w:t xml:space="preserve"> 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FF2670" w:rsidP="00FF2670">
      <w:r w:rsidRPr="00417108">
        <w:rPr>
          <w:rStyle w:val="Subst"/>
          <w:bCs/>
          <w:iCs/>
        </w:rPr>
        <w:t xml:space="preserve">   </w:t>
      </w:r>
      <w:r w:rsidR="00333D02" w:rsidRPr="00417108">
        <w:t>Год рождения:</w:t>
      </w:r>
      <w:r w:rsidR="00333D02" w:rsidRPr="00417108">
        <w:rPr>
          <w:rStyle w:val="Subst"/>
          <w:bCs/>
          <w:iCs/>
        </w:rPr>
        <w:t xml:space="preserve"> 1976</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 Северокавказский государственный технический университет, 1999 г. Специальность: «Юриспруденция», квалификация: юрист.</w:t>
      </w:r>
    </w:p>
    <w:p w:rsidR="00333D02" w:rsidRPr="0017353A" w:rsidRDefault="00333D02">
      <w:pPr>
        <w:ind w:left="200"/>
      </w:pPr>
      <w:r w:rsidRPr="0017353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FF2670">
        <w:tc>
          <w:tcPr>
            <w:tcW w:w="2592" w:type="dxa"/>
            <w:gridSpan w:val="2"/>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17353A" w:rsidRDefault="00333D02">
            <w:pPr>
              <w:jc w:val="cente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Должность</w:t>
            </w: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544FE3" w:rsidRDefault="00333D02">
            <w:pPr>
              <w:jc w:val="center"/>
              <w:rPr>
                <w:highlight w:val="yellow"/>
              </w:rP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r w:rsidRPr="0017353A">
              <w:lastRenderedPageBreak/>
              <w:t>11.2011</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r w:rsidRPr="0017353A">
              <w:t>Член Совета директоров</w:t>
            </w:r>
          </w:p>
        </w:tc>
      </w:tr>
    </w:tbl>
    <w:p w:rsidR="00FF2670" w:rsidRPr="00417108" w:rsidRDefault="00FF2670">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544FE3" w:rsidRDefault="00333D02">
      <w:pPr>
        <w:pStyle w:val="ThinDelim"/>
        <w:rPr>
          <w:highlight w:val="yellow"/>
        </w:rPr>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B23AE5" w:rsidRDefault="00333D02" w:rsidP="00B23AE5">
      <w:pPr>
        <w:ind w:left="200"/>
        <w:rPr>
          <w:rStyle w:val="Subst"/>
          <w:bCs/>
          <w:iCs/>
        </w:rPr>
      </w:pPr>
      <w:r w:rsidRPr="0017353A">
        <w:rPr>
          <w:rStyle w:val="Subst"/>
          <w:bCs/>
          <w:iCs/>
        </w:rPr>
        <w:t>Информация не указывается, в связи с тем, что эмитент не осуществлял выпуск ценных бумаг, конвертируемых в акции</w:t>
      </w:r>
    </w:p>
    <w:p w:rsidR="00B23AE5" w:rsidRDefault="00B23AE5" w:rsidP="00B23AE5">
      <w:pPr>
        <w:ind w:left="200"/>
        <w:rPr>
          <w:rStyle w:val="Subst"/>
          <w:bCs/>
          <w:iCs/>
        </w:rPr>
      </w:pPr>
    </w:p>
    <w:p w:rsidR="00333D02" w:rsidRPr="00B23AE5" w:rsidRDefault="00333D02" w:rsidP="00B23AE5">
      <w:pPr>
        <w:ind w:left="200"/>
        <w:rPr>
          <w:b/>
          <w:bCs/>
          <w:i/>
          <w:iCs/>
        </w:rPr>
      </w:pPr>
      <w:r w:rsidRPr="0017353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17353A" w:rsidRDefault="00333D02" w:rsidP="00B23AE5">
      <w:pPr>
        <w:ind w:left="400"/>
      </w:pPr>
      <w:r w:rsidRPr="0017353A">
        <w:rPr>
          <w:rStyle w:val="Subst"/>
          <w:bCs/>
          <w:iCs/>
        </w:rPr>
        <w:t>Лицо указанных должностей не занимало</w:t>
      </w:r>
      <w:r w:rsidR="00B23AE5">
        <w:rPr>
          <w:rStyle w:val="Subst"/>
          <w:bCs/>
          <w:iCs/>
        </w:rPr>
        <w:t>.</w:t>
      </w:r>
    </w:p>
    <w:p w:rsidR="00333D02" w:rsidRPr="0017353A" w:rsidRDefault="00333D02">
      <w:pPr>
        <w:pStyle w:val="SubHeading"/>
        <w:ind w:left="200"/>
      </w:pPr>
      <w:r w:rsidRPr="0017353A">
        <w:t>Cведения об участии в работе комитетов совета директоров (наблюдательного совета)</w:t>
      </w:r>
    </w:p>
    <w:p w:rsidR="00333D02" w:rsidRPr="0017353A" w:rsidRDefault="00333D02">
      <w:pPr>
        <w:ind w:left="400"/>
      </w:pPr>
      <w:r w:rsidRPr="0017353A">
        <w:rPr>
          <w:rStyle w:val="Subst"/>
          <w:bCs/>
          <w:iCs/>
        </w:rPr>
        <w:t>Член совета директоров (наблюдательного совета) не участвует в работе комитетов совета директоров (наблюдательного совета)</w:t>
      </w:r>
    </w:p>
    <w:p w:rsidR="00333D02" w:rsidRPr="00544FE3" w:rsidRDefault="00333D02">
      <w:pPr>
        <w:ind w:left="200"/>
        <w:rPr>
          <w:highlight w:val="yellow"/>
        </w:rPr>
      </w:pPr>
    </w:p>
    <w:p w:rsidR="00FF2670" w:rsidRPr="00417108" w:rsidRDefault="00333D02" w:rsidP="00FF2670">
      <w:pPr>
        <w:ind w:left="200"/>
        <w:rPr>
          <w:i/>
        </w:rPr>
      </w:pPr>
      <w:r w:rsidRPr="0017353A">
        <w:t>Фамилия, имя, отчество (последнее при наличии):</w:t>
      </w:r>
      <w:r w:rsidRPr="0017353A">
        <w:rPr>
          <w:rStyle w:val="Subst"/>
          <w:bCs/>
          <w:iCs/>
        </w:rPr>
        <w:t xml:space="preserve"> </w:t>
      </w:r>
      <w:r w:rsidR="00FF2670" w:rsidRPr="00417108">
        <w:rPr>
          <w:rStyle w:val="Subst"/>
          <w:b w:val="0"/>
          <w:bCs/>
          <w:iCs/>
        </w:rPr>
        <w:t>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FF2670" w:rsidP="00FF2670">
      <w:r w:rsidRPr="00FF2670">
        <w:rPr>
          <w:rStyle w:val="Subst"/>
          <w:bCs/>
          <w:iCs/>
        </w:rPr>
        <w:t xml:space="preserve">   </w:t>
      </w:r>
      <w:r w:rsidR="00333D02" w:rsidRPr="00FF2670">
        <w:t>Год рождения</w:t>
      </w:r>
      <w:r w:rsidR="00333D02" w:rsidRPr="0017353A">
        <w:t>:</w:t>
      </w:r>
      <w:r w:rsidR="00333D02" w:rsidRPr="0017353A">
        <w:rPr>
          <w:rStyle w:val="Subst"/>
          <w:bCs/>
          <w:iCs/>
        </w:rPr>
        <w:t xml:space="preserve"> 1968</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 Омский политехнический институт, 1992. Специальность: криогенная техника, квалификация: инженер-механик</w:t>
      </w:r>
      <w:r w:rsidRPr="0017353A">
        <w:rPr>
          <w:rStyle w:val="Subst"/>
          <w:bCs/>
          <w:iCs/>
        </w:rPr>
        <w:br/>
        <w:t>Высшее. Омский государственный университет, 2000. Специальность: химия, квалификация: химик</w:t>
      </w:r>
    </w:p>
    <w:p w:rsidR="00333D02" w:rsidRPr="0017353A" w:rsidRDefault="00333D02">
      <w:pPr>
        <w:ind w:left="200"/>
      </w:pPr>
      <w:r w:rsidRPr="0017353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FF2670">
        <w:tc>
          <w:tcPr>
            <w:tcW w:w="2592" w:type="dxa"/>
            <w:gridSpan w:val="2"/>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17353A" w:rsidRDefault="00333D02">
            <w:pPr>
              <w:jc w:val="cente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544FE3" w:rsidRDefault="00333D02">
            <w:pPr>
              <w:jc w:val="center"/>
              <w:rPr>
                <w:highlight w:val="yellow"/>
              </w:rPr>
            </w:pPr>
            <w:r w:rsidRPr="00491237">
              <w:t>Должность</w:t>
            </w: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pPr>
              <w:jc w:val="cente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544FE3" w:rsidRDefault="00333D02">
            <w:pPr>
              <w:rPr>
                <w:highlight w:val="yellow"/>
              </w:rPr>
            </w:pP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r w:rsidRPr="0017353A">
              <w:t>06.2024</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r w:rsidRPr="0017353A">
              <w:t>Член Совета директоров</w:t>
            </w:r>
          </w:p>
        </w:tc>
      </w:tr>
    </w:tbl>
    <w:p w:rsidR="00FF2670" w:rsidRPr="00417108" w:rsidRDefault="00FF2670">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544FE3" w:rsidRDefault="00333D02">
      <w:pPr>
        <w:pStyle w:val="ThinDelim"/>
        <w:rPr>
          <w:highlight w:val="yellow"/>
        </w:rPr>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B23AE5" w:rsidRDefault="00333D02" w:rsidP="00B23AE5">
      <w:pPr>
        <w:ind w:left="200"/>
        <w:rPr>
          <w:b/>
          <w:bCs/>
          <w:i/>
          <w:iCs/>
        </w:rPr>
      </w:pPr>
      <w:r w:rsidRPr="0017353A">
        <w:rPr>
          <w:rStyle w:val="Subst"/>
          <w:bCs/>
          <w:iCs/>
        </w:rPr>
        <w:t>Информация не указывается, в связи с тем, что эмитент не осуществлял выпуск ценных бумаг, конвертируемых в акции</w:t>
      </w:r>
      <w:r w:rsidR="00B23AE5">
        <w:rPr>
          <w:rStyle w:val="Subst"/>
          <w:bCs/>
          <w:iCs/>
        </w:rPr>
        <w:t>.</w:t>
      </w:r>
    </w:p>
    <w:p w:rsidR="00333D02" w:rsidRPr="0017353A" w:rsidRDefault="00333D02">
      <w:pPr>
        <w:pStyle w:val="SubHeading"/>
        <w:ind w:left="200"/>
      </w:pPr>
      <w:r w:rsidRPr="0017353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17353A" w:rsidRDefault="00333D02" w:rsidP="00B23AE5">
      <w:pPr>
        <w:ind w:left="400"/>
      </w:pPr>
      <w:r w:rsidRPr="0017353A">
        <w:rPr>
          <w:rStyle w:val="Subst"/>
          <w:bCs/>
          <w:iCs/>
        </w:rPr>
        <w:t>Лицо указанных должностей не занимало</w:t>
      </w:r>
    </w:p>
    <w:p w:rsidR="00333D02" w:rsidRPr="0017353A" w:rsidRDefault="00B23AE5" w:rsidP="00B23AE5">
      <w:pPr>
        <w:pStyle w:val="SubHeading"/>
      </w:pPr>
      <w:r>
        <w:rPr>
          <w:sz w:val="16"/>
          <w:szCs w:val="16"/>
        </w:rPr>
        <w:t xml:space="preserve">   </w:t>
      </w:r>
      <w:r w:rsidR="00333D02" w:rsidRPr="0017353A">
        <w:t>Cведения об участии в работе комитетов совета директоров (наблюдательного совета)</w:t>
      </w:r>
    </w:p>
    <w:p w:rsidR="00333D02" w:rsidRPr="0017353A" w:rsidRDefault="00333D02">
      <w:pPr>
        <w:ind w:left="400"/>
      </w:pPr>
      <w:r w:rsidRPr="0017353A">
        <w:rPr>
          <w:rStyle w:val="Subst"/>
          <w:bCs/>
          <w:iCs/>
        </w:rPr>
        <w:t>Член совета директоров (наблюдательного совета) не участвует в работе комитетов совета директоров (наблюдательного совета)</w:t>
      </w:r>
    </w:p>
    <w:p w:rsidR="00333D02" w:rsidRPr="0017353A" w:rsidRDefault="00333D02">
      <w:pPr>
        <w:ind w:left="200"/>
      </w:pPr>
    </w:p>
    <w:p w:rsidR="00FF2670" w:rsidRPr="00417108" w:rsidRDefault="00333D02">
      <w:pPr>
        <w:ind w:left="200"/>
        <w:rPr>
          <w:i/>
        </w:rPr>
      </w:pPr>
      <w:r w:rsidRPr="0017353A">
        <w:t>Фамилия, имя, отчество (последнее при наличии):</w:t>
      </w:r>
      <w:r w:rsidRPr="0017353A">
        <w:rPr>
          <w:rStyle w:val="Subst"/>
          <w:bCs/>
          <w:iCs/>
        </w:rPr>
        <w:t xml:space="preserve"> </w:t>
      </w:r>
      <w:r w:rsidR="00FF2670" w:rsidRPr="00417108">
        <w:rPr>
          <w:rStyle w:val="Subst"/>
          <w:b w:val="0"/>
          <w:bCs/>
          <w:iCs/>
        </w:rPr>
        <w:t>Информация не раскрывается</w:t>
      </w:r>
      <w:r w:rsidR="00FF2670" w:rsidRPr="00417108">
        <w:rPr>
          <w:i/>
        </w:rPr>
        <w:t xml:space="preserve"> на основании Постановления Правительства РФ от 04.07.2023 № 1102</w:t>
      </w:r>
    </w:p>
    <w:p w:rsidR="00333D02" w:rsidRPr="0017353A" w:rsidRDefault="00333D02">
      <w:pPr>
        <w:ind w:left="200"/>
      </w:pPr>
      <w:r w:rsidRPr="0017353A">
        <w:t>Год рождения:</w:t>
      </w:r>
      <w:r w:rsidRPr="0017353A">
        <w:rPr>
          <w:rStyle w:val="Subst"/>
          <w:bCs/>
          <w:iCs/>
        </w:rPr>
        <w:t xml:space="preserve"> 1986</w:t>
      </w:r>
    </w:p>
    <w:p w:rsidR="00333D02" w:rsidRPr="0017353A" w:rsidRDefault="00333D02">
      <w:pPr>
        <w:pStyle w:val="ThinDelim"/>
      </w:pPr>
    </w:p>
    <w:p w:rsidR="00333D02" w:rsidRPr="0017353A" w:rsidRDefault="00333D02">
      <w:pPr>
        <w:ind w:left="200"/>
      </w:pPr>
      <w:r w:rsidRPr="0017353A">
        <w:t>Cведения об уровне образования, квалификации, специальности:</w:t>
      </w:r>
      <w:r w:rsidRPr="0017353A">
        <w:br/>
      </w:r>
      <w:r w:rsidRPr="0017353A">
        <w:rPr>
          <w:rStyle w:val="Subst"/>
          <w:bCs/>
          <w:iCs/>
        </w:rPr>
        <w:t>Высшее. Финансовая Академия при Правительстве Российской Федерации, 2008. Специальность: финансы и кредит, квалификация: экономист</w:t>
      </w:r>
    </w:p>
    <w:p w:rsidR="00333D02" w:rsidRPr="0017353A" w:rsidRDefault="00333D02">
      <w:pPr>
        <w:ind w:left="200"/>
      </w:pPr>
      <w:r w:rsidRPr="0017353A">
        <w:t xml:space="preserve">Все должности, которые лицо занимает или занимало в эмитенте и в органах управления других </w:t>
      </w:r>
      <w:r w:rsidRPr="0017353A">
        <w:lastRenderedPageBreak/>
        <w:t>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FF2670">
        <w:tc>
          <w:tcPr>
            <w:tcW w:w="2592" w:type="dxa"/>
            <w:gridSpan w:val="2"/>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17353A" w:rsidRDefault="00333D02">
            <w:pPr>
              <w:jc w:val="center"/>
            </w:pPr>
            <w:r w:rsidRPr="0017353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Должность</w:t>
            </w:r>
          </w:p>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544FE3" w:rsidRDefault="00333D02">
            <w:pPr>
              <w:jc w:val="center"/>
              <w:rPr>
                <w:highlight w:val="yellow"/>
              </w:rPr>
            </w:pPr>
            <w:r w:rsidRPr="0017353A">
              <w:t>с</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pPr>
              <w:jc w:val="center"/>
            </w:pPr>
            <w:r w:rsidRPr="0017353A">
              <w:t>по</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tc>
      </w:tr>
      <w:tr w:rsidR="00333D02" w:rsidRPr="00544FE3" w:rsidTr="00FF2670">
        <w:tc>
          <w:tcPr>
            <w:tcW w:w="1332" w:type="dxa"/>
            <w:tcBorders>
              <w:top w:val="single" w:sz="6" w:space="0" w:color="auto"/>
              <w:left w:val="double" w:sz="6" w:space="0" w:color="auto"/>
              <w:bottom w:val="single" w:sz="6" w:space="0" w:color="auto"/>
              <w:right w:val="single" w:sz="6" w:space="0" w:color="auto"/>
            </w:tcBorders>
          </w:tcPr>
          <w:p w:rsidR="00333D02" w:rsidRPr="0017353A" w:rsidRDefault="00333D02">
            <w:r w:rsidRPr="0017353A">
              <w:t>06.2023</w:t>
            </w:r>
          </w:p>
        </w:tc>
        <w:tc>
          <w:tcPr>
            <w:tcW w:w="126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н/вр</w:t>
            </w:r>
          </w:p>
        </w:tc>
        <w:tc>
          <w:tcPr>
            <w:tcW w:w="3980" w:type="dxa"/>
            <w:tcBorders>
              <w:top w:val="single" w:sz="6" w:space="0" w:color="auto"/>
              <w:left w:val="single" w:sz="6" w:space="0" w:color="auto"/>
              <w:bottom w:val="single" w:sz="6" w:space="0" w:color="auto"/>
              <w:right w:val="single" w:sz="6" w:space="0" w:color="auto"/>
            </w:tcBorders>
          </w:tcPr>
          <w:p w:rsidR="00333D02" w:rsidRPr="0017353A" w:rsidRDefault="00333D02">
            <w:r w:rsidRPr="0017353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17353A" w:rsidRDefault="00333D02">
            <w:r w:rsidRPr="0017353A">
              <w:t>Член Совета директоров</w:t>
            </w:r>
          </w:p>
        </w:tc>
      </w:tr>
    </w:tbl>
    <w:p w:rsidR="00FF2670" w:rsidRPr="00417108" w:rsidRDefault="00FF2670">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17353A" w:rsidRDefault="00333D02">
      <w:pPr>
        <w:pStyle w:val="ThinDelim"/>
      </w:pPr>
    </w:p>
    <w:p w:rsidR="00333D02" w:rsidRPr="0017353A" w:rsidRDefault="00333D02">
      <w:pPr>
        <w:ind w:left="200"/>
      </w:pPr>
      <w:r w:rsidRPr="0017353A">
        <w:rPr>
          <w:rStyle w:val="Subst"/>
          <w:bCs/>
          <w:iCs/>
        </w:rPr>
        <w:t>Доли участия в уставном капитале эмитента/обыкновенных акций не имеет</w:t>
      </w:r>
    </w:p>
    <w:p w:rsidR="00333D02" w:rsidRPr="0017353A" w:rsidRDefault="00333D02">
      <w:pPr>
        <w:pStyle w:val="ThinDelim"/>
      </w:pPr>
    </w:p>
    <w:p w:rsidR="00333D02" w:rsidRPr="0017353A" w:rsidRDefault="00333D02">
      <w:pPr>
        <w:ind w:left="200"/>
      </w:pPr>
      <w:r w:rsidRPr="0017353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17353A" w:rsidRDefault="00333D02">
      <w:pPr>
        <w:ind w:left="200"/>
        <w:rPr>
          <w:rStyle w:val="Subst"/>
          <w:bCs/>
          <w:iCs/>
        </w:rPr>
      </w:pPr>
      <w:r w:rsidRPr="0017353A">
        <w:rPr>
          <w:rStyle w:val="Subst"/>
          <w:bCs/>
          <w:iCs/>
        </w:rPr>
        <w:t>Информация не указывается, в связи с тем, что эмитент не осуществлял выпуск ценных бумаг, конвертируемых в акции</w:t>
      </w:r>
    </w:p>
    <w:p w:rsidR="00333D02" w:rsidRPr="0017353A" w:rsidRDefault="00B23AE5" w:rsidP="00B23AE5">
      <w:pPr>
        <w:pStyle w:val="SubHeading"/>
      </w:pPr>
      <w:r>
        <w:rPr>
          <w:sz w:val="16"/>
          <w:szCs w:val="16"/>
        </w:rPr>
        <w:t xml:space="preserve">   </w:t>
      </w:r>
      <w:r w:rsidR="00333D02" w:rsidRPr="0017353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17353A" w:rsidRDefault="00333D02">
      <w:pPr>
        <w:ind w:left="400"/>
      </w:pPr>
      <w:r w:rsidRPr="0017353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17353A" w:rsidRDefault="00333D02">
      <w:pPr>
        <w:pStyle w:val="SubHeading"/>
        <w:ind w:left="200"/>
      </w:pPr>
      <w:r w:rsidRPr="0017353A">
        <w:t>Cведения о совершении лицом в отчетном периоде сделки по приобретению или отчуждению акций (долей) эмитента</w:t>
      </w:r>
    </w:p>
    <w:p w:rsidR="00333D02" w:rsidRPr="0017353A" w:rsidRDefault="00333D02">
      <w:pPr>
        <w:ind w:left="400"/>
      </w:pPr>
      <w:r w:rsidRPr="0017353A">
        <w:rPr>
          <w:rStyle w:val="Subst"/>
          <w:bCs/>
          <w:iCs/>
        </w:rPr>
        <w:t>Указанных сделок в отчетном периоде не совершалось</w:t>
      </w:r>
    </w:p>
    <w:p w:rsidR="00333D02" w:rsidRPr="0017353A" w:rsidRDefault="00333D02">
      <w:pPr>
        <w:pStyle w:val="SubHeading"/>
        <w:ind w:left="200"/>
      </w:pPr>
      <w:r w:rsidRPr="0017353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17353A" w:rsidRDefault="00333D02">
      <w:pPr>
        <w:ind w:left="400"/>
      </w:pPr>
      <w:r w:rsidRPr="0017353A">
        <w:rPr>
          <w:rStyle w:val="Subst"/>
          <w:bCs/>
          <w:iCs/>
        </w:rPr>
        <w:t>Указанных родственных связей нет</w:t>
      </w:r>
    </w:p>
    <w:p w:rsidR="00333D02" w:rsidRPr="0017353A" w:rsidRDefault="00333D02">
      <w:pPr>
        <w:pStyle w:val="SubHeading"/>
        <w:ind w:left="200"/>
      </w:pPr>
      <w:r w:rsidRPr="0017353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17353A" w:rsidRDefault="00333D02">
      <w:pPr>
        <w:ind w:left="400"/>
      </w:pPr>
      <w:r w:rsidRPr="0017353A">
        <w:rPr>
          <w:rStyle w:val="Subst"/>
          <w:bCs/>
          <w:iCs/>
        </w:rPr>
        <w:t>Лицо к указанным видам ответственности не привлекалось</w:t>
      </w:r>
    </w:p>
    <w:p w:rsidR="00333D02" w:rsidRPr="0017353A" w:rsidRDefault="00333D02" w:rsidP="00B23AE5">
      <w:pPr>
        <w:pStyle w:val="SubHeading"/>
        <w:ind w:left="200"/>
      </w:pPr>
      <w:r w:rsidRPr="0017353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r w:rsidR="00B23AE5">
        <w:t xml:space="preserve"> </w:t>
      </w:r>
      <w:r w:rsidRPr="0017353A">
        <w:rPr>
          <w:rStyle w:val="Subst"/>
          <w:bCs/>
          <w:iCs/>
        </w:rPr>
        <w:t>Лицо указанных должностей не занимало</w:t>
      </w:r>
      <w:r w:rsidR="00B23AE5">
        <w:rPr>
          <w:rStyle w:val="Subst"/>
          <w:bCs/>
          <w:iCs/>
        </w:rPr>
        <w:t>.</w:t>
      </w:r>
    </w:p>
    <w:p w:rsidR="00333D02" w:rsidRPr="0017353A" w:rsidRDefault="00333D02">
      <w:pPr>
        <w:pStyle w:val="SubHeading"/>
        <w:ind w:left="200"/>
      </w:pPr>
      <w:r w:rsidRPr="0017353A">
        <w:t>Cведения об участии в работе комитетов совета директоров (наблюдательного совета)</w:t>
      </w:r>
    </w:p>
    <w:p w:rsidR="00333D02" w:rsidRPr="00544FE3" w:rsidRDefault="00333D02">
      <w:pPr>
        <w:pStyle w:val="ThinDelim"/>
        <w:rPr>
          <w:highlight w:val="yellow"/>
        </w:rPr>
      </w:pPr>
    </w:p>
    <w:tbl>
      <w:tblPr>
        <w:tblW w:w="0" w:type="auto"/>
        <w:tblLayout w:type="fixed"/>
        <w:tblCellMar>
          <w:left w:w="72" w:type="dxa"/>
          <w:right w:w="72" w:type="dxa"/>
        </w:tblCellMar>
        <w:tblLook w:val="0000" w:firstRow="0" w:lastRow="0" w:firstColumn="0" w:lastColumn="0" w:noHBand="0" w:noVBand="0"/>
      </w:tblPr>
      <w:tblGrid>
        <w:gridCol w:w="7412"/>
        <w:gridCol w:w="1840"/>
      </w:tblGrid>
      <w:tr w:rsidR="00333D02" w:rsidRPr="0017353A">
        <w:tc>
          <w:tcPr>
            <w:tcW w:w="7412" w:type="dxa"/>
            <w:tcBorders>
              <w:top w:val="double" w:sz="6" w:space="0" w:color="auto"/>
              <w:left w:val="double" w:sz="6" w:space="0" w:color="auto"/>
              <w:bottom w:val="single" w:sz="6" w:space="0" w:color="auto"/>
              <w:right w:val="single" w:sz="6" w:space="0" w:color="auto"/>
            </w:tcBorders>
          </w:tcPr>
          <w:p w:rsidR="00333D02" w:rsidRPr="0017353A" w:rsidRDefault="00333D02">
            <w:pPr>
              <w:jc w:val="center"/>
            </w:pPr>
            <w:r w:rsidRPr="0017353A">
              <w:t>Название комитета</w:t>
            </w:r>
          </w:p>
        </w:tc>
        <w:tc>
          <w:tcPr>
            <w:tcW w:w="1840" w:type="dxa"/>
            <w:tcBorders>
              <w:top w:val="double" w:sz="6" w:space="0" w:color="auto"/>
              <w:left w:val="single" w:sz="6" w:space="0" w:color="auto"/>
              <w:bottom w:val="single" w:sz="6" w:space="0" w:color="auto"/>
              <w:right w:val="double" w:sz="6" w:space="0" w:color="auto"/>
            </w:tcBorders>
          </w:tcPr>
          <w:p w:rsidR="00333D02" w:rsidRPr="0017353A" w:rsidRDefault="00333D02">
            <w:pPr>
              <w:jc w:val="center"/>
            </w:pPr>
            <w:r w:rsidRPr="0017353A">
              <w:t>Председатель</w:t>
            </w:r>
          </w:p>
        </w:tc>
      </w:tr>
      <w:tr w:rsidR="00333D02" w:rsidRPr="0017353A">
        <w:tc>
          <w:tcPr>
            <w:tcW w:w="7412" w:type="dxa"/>
            <w:tcBorders>
              <w:top w:val="single" w:sz="6" w:space="0" w:color="auto"/>
              <w:left w:val="double" w:sz="6" w:space="0" w:color="auto"/>
              <w:bottom w:val="double" w:sz="6" w:space="0" w:color="auto"/>
              <w:right w:val="single" w:sz="6" w:space="0" w:color="auto"/>
            </w:tcBorders>
          </w:tcPr>
          <w:p w:rsidR="00333D02" w:rsidRPr="0017353A" w:rsidRDefault="00333D02">
            <w:r w:rsidRPr="0017353A">
              <w:t>комитет по аудиту</w:t>
            </w:r>
          </w:p>
        </w:tc>
        <w:tc>
          <w:tcPr>
            <w:tcW w:w="1840" w:type="dxa"/>
            <w:tcBorders>
              <w:top w:val="single" w:sz="6" w:space="0" w:color="auto"/>
              <w:left w:val="single" w:sz="6" w:space="0" w:color="auto"/>
              <w:bottom w:val="double" w:sz="6" w:space="0" w:color="auto"/>
              <w:right w:val="double" w:sz="6" w:space="0" w:color="auto"/>
            </w:tcBorders>
          </w:tcPr>
          <w:p w:rsidR="00333D02" w:rsidRPr="0017353A" w:rsidRDefault="00333D02">
            <w:pPr>
              <w:jc w:val="center"/>
            </w:pPr>
            <w:r w:rsidRPr="0017353A">
              <w:t>Да</w:t>
            </w:r>
          </w:p>
        </w:tc>
      </w:tr>
    </w:tbl>
    <w:p w:rsidR="00333D02" w:rsidRPr="0017353A" w:rsidRDefault="00333D02"/>
    <w:p w:rsidR="00333D02" w:rsidRPr="00544FE3" w:rsidRDefault="00333D02">
      <w:pPr>
        <w:ind w:left="200"/>
        <w:rPr>
          <w:highlight w:val="yellow"/>
        </w:rPr>
      </w:pPr>
    </w:p>
    <w:p w:rsidR="00417108" w:rsidRPr="00417108" w:rsidRDefault="00333D02" w:rsidP="00417108">
      <w:pPr>
        <w:ind w:left="200"/>
        <w:rPr>
          <w:i/>
        </w:rPr>
      </w:pPr>
      <w:r w:rsidRPr="00C31BBA">
        <w:t>Фамилия, имя, отчество (последнее при наличии):</w:t>
      </w:r>
      <w:r w:rsidRPr="00C31BBA">
        <w:rPr>
          <w:rStyle w:val="Subst"/>
          <w:bCs/>
          <w:iCs/>
        </w:rPr>
        <w:t xml:space="preserve"> </w:t>
      </w:r>
      <w:r w:rsidR="00417108" w:rsidRPr="00417108">
        <w:rPr>
          <w:rStyle w:val="Subst"/>
          <w:b w:val="0"/>
          <w:bCs/>
          <w:iCs/>
        </w:rPr>
        <w:t>Информация не раскрывается</w:t>
      </w:r>
      <w:r w:rsidR="00417108" w:rsidRPr="00417108">
        <w:rPr>
          <w:i/>
        </w:rPr>
        <w:t xml:space="preserve"> на основании Постановления Правительства РФ от 04.07.2023 № 1102</w:t>
      </w:r>
    </w:p>
    <w:p w:rsidR="00333D02" w:rsidRPr="00C31BBA" w:rsidRDefault="00333D02">
      <w:pPr>
        <w:ind w:left="200"/>
      </w:pPr>
      <w:r w:rsidRPr="00C31BBA">
        <w:t>Год рождения:</w:t>
      </w:r>
      <w:r w:rsidRPr="00C31BBA">
        <w:rPr>
          <w:rStyle w:val="Subst"/>
          <w:bCs/>
          <w:iCs/>
        </w:rPr>
        <w:t xml:space="preserve"> 1979</w:t>
      </w:r>
    </w:p>
    <w:p w:rsidR="00333D02" w:rsidRPr="00C31BBA" w:rsidRDefault="00333D02">
      <w:pPr>
        <w:pStyle w:val="ThinDelim"/>
      </w:pPr>
    </w:p>
    <w:p w:rsidR="00333D02" w:rsidRPr="00C31BBA" w:rsidRDefault="00333D02">
      <w:pPr>
        <w:ind w:left="200"/>
      </w:pPr>
      <w:r w:rsidRPr="00C31BBA">
        <w:t>Cведения об уровне образования, квалификации, специальности:</w:t>
      </w:r>
      <w:r w:rsidRPr="00C31BBA">
        <w:br/>
      </w:r>
      <w:r w:rsidRPr="00C31BBA">
        <w:rPr>
          <w:rStyle w:val="Subst"/>
          <w:bCs/>
          <w:iCs/>
        </w:rPr>
        <w:lastRenderedPageBreak/>
        <w:t xml:space="preserve">Высшее. Московская Государственная Юридическая Академия, 2001 г. Специальность «Финансовое право», квалификация юрист, кандидат юридических наук, 2007 </w:t>
      </w:r>
      <w:r w:rsidRPr="00C31BBA">
        <w:rPr>
          <w:rStyle w:val="Subst"/>
          <w:bCs/>
          <w:iCs/>
        </w:rPr>
        <w:br/>
        <w:t>Финансовая Академия при Правительстве РФ, 2008. Специализация: финансы и кредит</w:t>
      </w:r>
      <w:r w:rsidRPr="00C31BBA">
        <w:rPr>
          <w:rStyle w:val="Subst"/>
          <w:bCs/>
          <w:iCs/>
        </w:rPr>
        <w:br/>
        <w:t>London Bisiness School, 2010. Программа MBA</w:t>
      </w:r>
    </w:p>
    <w:p w:rsidR="00333D02" w:rsidRPr="00C31BBA" w:rsidRDefault="00333D02">
      <w:pPr>
        <w:ind w:left="200"/>
      </w:pPr>
      <w:r w:rsidRPr="00C31BB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417108">
        <w:tc>
          <w:tcPr>
            <w:tcW w:w="2592" w:type="dxa"/>
            <w:gridSpan w:val="2"/>
            <w:tcBorders>
              <w:top w:val="double" w:sz="6" w:space="0" w:color="auto"/>
              <w:left w:val="double" w:sz="6" w:space="0" w:color="auto"/>
              <w:bottom w:val="single" w:sz="6" w:space="0" w:color="auto"/>
              <w:right w:val="single" w:sz="6" w:space="0" w:color="auto"/>
            </w:tcBorders>
          </w:tcPr>
          <w:p w:rsidR="00333D02" w:rsidRPr="00C31BBA" w:rsidRDefault="00333D02">
            <w:pPr>
              <w:jc w:val="center"/>
            </w:pPr>
            <w:r w:rsidRPr="00C31BB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C31BBA" w:rsidRDefault="00333D02">
            <w:pPr>
              <w:jc w:val="center"/>
            </w:pPr>
            <w:r w:rsidRPr="00C31BB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C31BBA" w:rsidRDefault="00333D02">
            <w:pPr>
              <w:jc w:val="center"/>
            </w:pPr>
            <w:r w:rsidRPr="00C31BBA">
              <w:t>Должность</w:t>
            </w:r>
          </w:p>
        </w:tc>
      </w:tr>
      <w:tr w:rsidR="00333D02" w:rsidRPr="00544FE3" w:rsidTr="00417108">
        <w:tc>
          <w:tcPr>
            <w:tcW w:w="1332" w:type="dxa"/>
            <w:tcBorders>
              <w:top w:val="single" w:sz="6" w:space="0" w:color="auto"/>
              <w:left w:val="double" w:sz="6" w:space="0" w:color="auto"/>
              <w:bottom w:val="single" w:sz="6" w:space="0" w:color="auto"/>
              <w:right w:val="single" w:sz="6" w:space="0" w:color="auto"/>
            </w:tcBorders>
          </w:tcPr>
          <w:p w:rsidR="00333D02" w:rsidRPr="00C31BBA" w:rsidRDefault="00333D02">
            <w:pPr>
              <w:jc w:val="center"/>
            </w:pPr>
            <w:r w:rsidRPr="00C31BBA">
              <w:t>с</w:t>
            </w:r>
          </w:p>
        </w:tc>
        <w:tc>
          <w:tcPr>
            <w:tcW w:w="1260" w:type="dxa"/>
            <w:tcBorders>
              <w:top w:val="single" w:sz="6" w:space="0" w:color="auto"/>
              <w:left w:val="single" w:sz="6" w:space="0" w:color="auto"/>
              <w:bottom w:val="single" w:sz="6" w:space="0" w:color="auto"/>
              <w:right w:val="single" w:sz="6" w:space="0" w:color="auto"/>
            </w:tcBorders>
          </w:tcPr>
          <w:p w:rsidR="00333D02" w:rsidRPr="00C31BBA" w:rsidRDefault="00333D02">
            <w:pPr>
              <w:jc w:val="center"/>
            </w:pPr>
            <w:r w:rsidRPr="00C31BBA">
              <w:t>по</w:t>
            </w:r>
          </w:p>
        </w:tc>
        <w:tc>
          <w:tcPr>
            <w:tcW w:w="3980" w:type="dxa"/>
            <w:tcBorders>
              <w:top w:val="single" w:sz="6" w:space="0" w:color="auto"/>
              <w:left w:val="single" w:sz="6" w:space="0" w:color="auto"/>
              <w:bottom w:val="single" w:sz="6" w:space="0" w:color="auto"/>
              <w:right w:val="single" w:sz="6" w:space="0" w:color="auto"/>
            </w:tcBorders>
          </w:tcPr>
          <w:p w:rsidR="00333D02" w:rsidRPr="00C31BB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C31BBA" w:rsidRDefault="00333D02"/>
        </w:tc>
      </w:tr>
      <w:tr w:rsidR="00333D02" w:rsidRPr="00544FE3" w:rsidTr="00417108">
        <w:tc>
          <w:tcPr>
            <w:tcW w:w="1332" w:type="dxa"/>
            <w:tcBorders>
              <w:top w:val="single" w:sz="6" w:space="0" w:color="auto"/>
              <w:left w:val="double" w:sz="6" w:space="0" w:color="auto"/>
              <w:bottom w:val="single" w:sz="6" w:space="0" w:color="auto"/>
              <w:right w:val="single" w:sz="6" w:space="0" w:color="auto"/>
            </w:tcBorders>
          </w:tcPr>
          <w:p w:rsidR="00333D02" w:rsidRPr="00C31BBA" w:rsidRDefault="00333D02">
            <w:r w:rsidRPr="00C31BBA">
              <w:t>12.2015</w:t>
            </w:r>
          </w:p>
        </w:tc>
        <w:tc>
          <w:tcPr>
            <w:tcW w:w="1260" w:type="dxa"/>
            <w:tcBorders>
              <w:top w:val="single" w:sz="6" w:space="0" w:color="auto"/>
              <w:left w:val="single" w:sz="6" w:space="0" w:color="auto"/>
              <w:bottom w:val="single" w:sz="6" w:space="0" w:color="auto"/>
              <w:right w:val="single" w:sz="6" w:space="0" w:color="auto"/>
            </w:tcBorders>
          </w:tcPr>
          <w:p w:rsidR="00333D02" w:rsidRPr="00C31BBA" w:rsidRDefault="00333D02">
            <w:r w:rsidRPr="00C31BBA">
              <w:t>12.2025</w:t>
            </w:r>
          </w:p>
        </w:tc>
        <w:tc>
          <w:tcPr>
            <w:tcW w:w="3980" w:type="dxa"/>
            <w:tcBorders>
              <w:top w:val="single" w:sz="6" w:space="0" w:color="auto"/>
              <w:left w:val="single" w:sz="6" w:space="0" w:color="auto"/>
              <w:bottom w:val="single" w:sz="6" w:space="0" w:color="auto"/>
              <w:right w:val="single" w:sz="6" w:space="0" w:color="auto"/>
            </w:tcBorders>
          </w:tcPr>
          <w:p w:rsidR="00333D02" w:rsidRPr="00C31BBA" w:rsidRDefault="00333D02">
            <w:r w:rsidRPr="00C31BB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C31BBA" w:rsidRDefault="00333D02">
            <w:r w:rsidRPr="00C31BBA">
              <w:t>Член Совета директоров</w:t>
            </w:r>
          </w:p>
        </w:tc>
      </w:tr>
    </w:tbl>
    <w:p w:rsidR="00417108" w:rsidRPr="00417108" w:rsidRDefault="00417108" w:rsidP="00417108">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417108" w:rsidRDefault="00333D02">
      <w:pPr>
        <w:pStyle w:val="ThinDelim"/>
      </w:pPr>
    </w:p>
    <w:p w:rsidR="00333D02" w:rsidRPr="00C31BBA" w:rsidRDefault="00333D02">
      <w:pPr>
        <w:ind w:left="200"/>
      </w:pPr>
      <w:r w:rsidRPr="00C31BBA">
        <w:rPr>
          <w:rStyle w:val="Subst"/>
          <w:bCs/>
          <w:iCs/>
        </w:rPr>
        <w:t>Доли участия в уставном капитале эмитента/обыкновенных акций не имеет</w:t>
      </w:r>
    </w:p>
    <w:p w:rsidR="00333D02" w:rsidRPr="00C31BBA" w:rsidRDefault="00333D02">
      <w:pPr>
        <w:pStyle w:val="ThinDelim"/>
      </w:pPr>
    </w:p>
    <w:p w:rsidR="00333D02" w:rsidRPr="00C31BBA" w:rsidRDefault="00333D02">
      <w:pPr>
        <w:ind w:left="200"/>
      </w:pPr>
      <w:r w:rsidRPr="00C31BB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B23AE5" w:rsidRDefault="00333D02" w:rsidP="00B23AE5">
      <w:pPr>
        <w:ind w:left="200"/>
        <w:rPr>
          <w:b/>
          <w:bCs/>
          <w:i/>
          <w:iCs/>
        </w:rPr>
      </w:pPr>
      <w:r w:rsidRPr="00C31BBA">
        <w:rPr>
          <w:rStyle w:val="Subst"/>
          <w:bCs/>
          <w:iCs/>
        </w:rPr>
        <w:t>Информация не указывается, в связи с тем, что эмитент не осуществлял выпуск ценных бумаг, конвертируемых в акции</w:t>
      </w:r>
    </w:p>
    <w:p w:rsidR="00333D02" w:rsidRPr="00C31BBA" w:rsidRDefault="00333D02">
      <w:pPr>
        <w:pStyle w:val="SubHeading"/>
        <w:ind w:left="200"/>
      </w:pPr>
      <w:r w:rsidRPr="00C31BB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C31BBA" w:rsidRDefault="00333D02">
      <w:pPr>
        <w:ind w:left="400"/>
      </w:pPr>
      <w:r w:rsidRPr="00C31BB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C31BBA" w:rsidRDefault="00333D02">
      <w:pPr>
        <w:pStyle w:val="SubHeading"/>
        <w:ind w:left="200"/>
      </w:pPr>
      <w:r w:rsidRPr="00C31BBA">
        <w:t>Cведения о совершении лицом в отчетном периоде сделки по приобретению или отчуждению акций (долей) эмитента</w:t>
      </w:r>
    </w:p>
    <w:p w:rsidR="00333D02" w:rsidRPr="00C31BBA" w:rsidRDefault="00333D02">
      <w:pPr>
        <w:ind w:left="400"/>
      </w:pPr>
      <w:r w:rsidRPr="00C31BBA">
        <w:rPr>
          <w:rStyle w:val="Subst"/>
          <w:bCs/>
          <w:iCs/>
        </w:rPr>
        <w:t>Указанных сделок в отчетном периоде не совершалось</w:t>
      </w:r>
    </w:p>
    <w:p w:rsidR="00333D02" w:rsidRPr="00C31BBA" w:rsidRDefault="00333D02">
      <w:pPr>
        <w:pStyle w:val="SubHeading"/>
        <w:ind w:left="200"/>
      </w:pPr>
      <w:r w:rsidRPr="00C31BB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C31BBA" w:rsidRDefault="00333D02">
      <w:pPr>
        <w:ind w:left="400"/>
      </w:pPr>
      <w:r w:rsidRPr="00C31BBA">
        <w:rPr>
          <w:rStyle w:val="Subst"/>
          <w:bCs/>
          <w:iCs/>
        </w:rPr>
        <w:t>Указанных родственных связей нет</w:t>
      </w:r>
    </w:p>
    <w:p w:rsidR="00333D02" w:rsidRPr="00C31BBA" w:rsidRDefault="00333D02">
      <w:pPr>
        <w:pStyle w:val="SubHeading"/>
        <w:ind w:left="200"/>
      </w:pPr>
      <w:r w:rsidRPr="00C31BB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C31BBA" w:rsidRDefault="00333D02">
      <w:pPr>
        <w:ind w:left="400"/>
      </w:pPr>
      <w:r w:rsidRPr="00C31BBA">
        <w:rPr>
          <w:rStyle w:val="Subst"/>
          <w:bCs/>
          <w:iCs/>
        </w:rPr>
        <w:t>Лицо к указанным видам ответственности не привлекалось</w:t>
      </w:r>
    </w:p>
    <w:p w:rsidR="00333D02" w:rsidRPr="00C31BBA" w:rsidRDefault="00333D02">
      <w:pPr>
        <w:pStyle w:val="SubHeading"/>
        <w:ind w:left="200"/>
      </w:pPr>
      <w:r w:rsidRPr="00C31BB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C31BBA" w:rsidRDefault="00333D02" w:rsidP="00B23AE5">
      <w:pPr>
        <w:ind w:left="400"/>
      </w:pPr>
      <w:r w:rsidRPr="00C31BBA">
        <w:rPr>
          <w:rStyle w:val="Subst"/>
          <w:bCs/>
          <w:iCs/>
        </w:rPr>
        <w:t>Лицо указанных должностей не занимало</w:t>
      </w:r>
    </w:p>
    <w:p w:rsidR="00333D02" w:rsidRPr="00C31BBA" w:rsidRDefault="00B23AE5" w:rsidP="00B23AE5">
      <w:pPr>
        <w:pStyle w:val="SubHeading"/>
      </w:pPr>
      <w:r>
        <w:rPr>
          <w:sz w:val="16"/>
          <w:szCs w:val="16"/>
        </w:rPr>
        <w:t xml:space="preserve">   </w:t>
      </w:r>
      <w:r w:rsidR="00333D02" w:rsidRPr="00C31BBA">
        <w:t>Cведения об участии в работе комитетов совета директоров (наблюдательного совета)</w:t>
      </w:r>
    </w:p>
    <w:p w:rsidR="00333D02" w:rsidRPr="00C31BBA" w:rsidRDefault="00333D02">
      <w:pPr>
        <w:ind w:left="400"/>
      </w:pPr>
      <w:r w:rsidRPr="00C31BBA">
        <w:rPr>
          <w:rStyle w:val="Subst"/>
          <w:bCs/>
          <w:iCs/>
        </w:rPr>
        <w:t>Член совета директоров (наблюдательного совета) не участвует в работе комитетов совета директоров (наблюдательного совета)</w:t>
      </w:r>
    </w:p>
    <w:p w:rsidR="00333D02" w:rsidRPr="00544FE3" w:rsidRDefault="00333D02">
      <w:pPr>
        <w:ind w:left="200"/>
        <w:rPr>
          <w:highlight w:val="yellow"/>
        </w:rPr>
      </w:pPr>
    </w:p>
    <w:p w:rsidR="00417108" w:rsidRPr="00417108" w:rsidRDefault="00333D02" w:rsidP="00417108">
      <w:pPr>
        <w:ind w:left="200"/>
        <w:rPr>
          <w:i/>
        </w:rPr>
      </w:pPr>
      <w:r w:rsidRPr="00C31BBA">
        <w:t>Фамилия, имя, отчество (последнее при наличии</w:t>
      </w:r>
      <w:r w:rsidRPr="003762E4">
        <w:t>)</w:t>
      </w:r>
      <w:r w:rsidRPr="00417108">
        <w:t>:</w:t>
      </w:r>
      <w:r w:rsidR="00417108" w:rsidRPr="00417108">
        <w:rPr>
          <w:rStyle w:val="Subst"/>
          <w:b w:val="0"/>
          <w:bCs/>
          <w:iCs/>
        </w:rPr>
        <w:t xml:space="preserve"> Информация не раскрывается</w:t>
      </w:r>
      <w:r w:rsidR="00417108" w:rsidRPr="00417108">
        <w:rPr>
          <w:i/>
        </w:rPr>
        <w:t xml:space="preserve"> на основании Постановления Правительства РФ от 04.07.2023 № 1102</w:t>
      </w:r>
    </w:p>
    <w:p w:rsidR="00333D02" w:rsidRPr="00C31BBA" w:rsidRDefault="00333D02">
      <w:pPr>
        <w:ind w:left="200"/>
      </w:pPr>
      <w:r w:rsidRPr="00C31BBA">
        <w:lastRenderedPageBreak/>
        <w:t>Год рождения:</w:t>
      </w:r>
      <w:r w:rsidRPr="00C31BBA">
        <w:rPr>
          <w:rStyle w:val="Subst"/>
          <w:bCs/>
          <w:iCs/>
        </w:rPr>
        <w:t xml:space="preserve"> 1984</w:t>
      </w:r>
    </w:p>
    <w:p w:rsidR="00333D02" w:rsidRPr="00C31BBA" w:rsidRDefault="00333D02">
      <w:pPr>
        <w:pStyle w:val="ThinDelim"/>
      </w:pPr>
    </w:p>
    <w:p w:rsidR="00333D02" w:rsidRPr="00C31BBA" w:rsidRDefault="00333D02">
      <w:pPr>
        <w:ind w:left="200"/>
      </w:pPr>
      <w:r w:rsidRPr="00C31BBA">
        <w:t>Cведения об уровне образования, квалификации, специальности:</w:t>
      </w:r>
      <w:r w:rsidRPr="00C31BBA">
        <w:br/>
      </w:r>
      <w:r w:rsidRPr="00C31BBA">
        <w:rPr>
          <w:rStyle w:val="Subst"/>
          <w:bCs/>
          <w:iCs/>
        </w:rPr>
        <w:t>Высшее. Московский государственный университет им. М.В. Ломоносова, 2007 г. Специальность: Прикладная математика и информатика, квалификация: математик, системный программист.</w:t>
      </w:r>
    </w:p>
    <w:p w:rsidR="00333D02" w:rsidRPr="00C31BBA" w:rsidRDefault="00333D02">
      <w:pPr>
        <w:ind w:left="200"/>
      </w:pPr>
      <w:r w:rsidRPr="00C31BB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417108">
        <w:tc>
          <w:tcPr>
            <w:tcW w:w="2592" w:type="dxa"/>
            <w:gridSpan w:val="2"/>
            <w:tcBorders>
              <w:top w:val="double" w:sz="6" w:space="0" w:color="auto"/>
              <w:left w:val="double" w:sz="6" w:space="0" w:color="auto"/>
              <w:bottom w:val="single" w:sz="6" w:space="0" w:color="auto"/>
              <w:right w:val="single" w:sz="6" w:space="0" w:color="auto"/>
            </w:tcBorders>
          </w:tcPr>
          <w:p w:rsidR="00333D02" w:rsidRPr="00C31BBA" w:rsidRDefault="00333D02">
            <w:pPr>
              <w:jc w:val="center"/>
            </w:pPr>
            <w:r w:rsidRPr="00C31BB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C31BBA" w:rsidRDefault="00333D02">
            <w:pPr>
              <w:jc w:val="center"/>
            </w:pPr>
            <w:r w:rsidRPr="00C31BB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C31BBA" w:rsidRDefault="00333D02">
            <w:pPr>
              <w:jc w:val="center"/>
            </w:pPr>
            <w:r w:rsidRPr="00C31BBA">
              <w:t>Должность</w:t>
            </w:r>
          </w:p>
        </w:tc>
      </w:tr>
      <w:tr w:rsidR="00333D02" w:rsidRPr="00544FE3" w:rsidTr="00417108">
        <w:tc>
          <w:tcPr>
            <w:tcW w:w="1332" w:type="dxa"/>
            <w:tcBorders>
              <w:top w:val="single" w:sz="6" w:space="0" w:color="auto"/>
              <w:left w:val="double" w:sz="6" w:space="0" w:color="auto"/>
              <w:bottom w:val="single" w:sz="6" w:space="0" w:color="auto"/>
              <w:right w:val="single" w:sz="6" w:space="0" w:color="auto"/>
            </w:tcBorders>
          </w:tcPr>
          <w:p w:rsidR="00333D02" w:rsidRPr="00C31BBA" w:rsidRDefault="00333D02">
            <w:pPr>
              <w:jc w:val="center"/>
            </w:pPr>
            <w:r w:rsidRPr="00C31BBA">
              <w:t>с</w:t>
            </w:r>
          </w:p>
        </w:tc>
        <w:tc>
          <w:tcPr>
            <w:tcW w:w="1260" w:type="dxa"/>
            <w:tcBorders>
              <w:top w:val="single" w:sz="6" w:space="0" w:color="auto"/>
              <w:left w:val="single" w:sz="6" w:space="0" w:color="auto"/>
              <w:bottom w:val="single" w:sz="6" w:space="0" w:color="auto"/>
              <w:right w:val="single" w:sz="6" w:space="0" w:color="auto"/>
            </w:tcBorders>
          </w:tcPr>
          <w:p w:rsidR="00333D02" w:rsidRPr="00C31BBA" w:rsidRDefault="00333D02">
            <w:pPr>
              <w:jc w:val="center"/>
            </w:pPr>
            <w:r w:rsidRPr="00C31BBA">
              <w:t>по</w:t>
            </w:r>
          </w:p>
        </w:tc>
        <w:tc>
          <w:tcPr>
            <w:tcW w:w="3980" w:type="dxa"/>
            <w:tcBorders>
              <w:top w:val="single" w:sz="6" w:space="0" w:color="auto"/>
              <w:left w:val="single" w:sz="6" w:space="0" w:color="auto"/>
              <w:bottom w:val="single" w:sz="6" w:space="0" w:color="auto"/>
              <w:right w:val="single" w:sz="6" w:space="0" w:color="auto"/>
            </w:tcBorders>
          </w:tcPr>
          <w:p w:rsidR="00333D02" w:rsidRPr="00C31BB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C31BBA" w:rsidRDefault="00333D02"/>
        </w:tc>
      </w:tr>
      <w:tr w:rsidR="00333D02" w:rsidRPr="00544FE3" w:rsidTr="00417108">
        <w:tc>
          <w:tcPr>
            <w:tcW w:w="1332" w:type="dxa"/>
            <w:tcBorders>
              <w:top w:val="single" w:sz="6" w:space="0" w:color="auto"/>
              <w:left w:val="double" w:sz="6" w:space="0" w:color="auto"/>
              <w:bottom w:val="double" w:sz="6" w:space="0" w:color="auto"/>
              <w:right w:val="single" w:sz="6" w:space="0" w:color="auto"/>
            </w:tcBorders>
          </w:tcPr>
          <w:p w:rsidR="00333D02" w:rsidRPr="00C31BBA" w:rsidRDefault="00333D02">
            <w:r w:rsidRPr="00C31BBA">
              <w:t>12.2020</w:t>
            </w:r>
          </w:p>
        </w:tc>
        <w:tc>
          <w:tcPr>
            <w:tcW w:w="1260" w:type="dxa"/>
            <w:tcBorders>
              <w:top w:val="single" w:sz="6" w:space="0" w:color="auto"/>
              <w:left w:val="single" w:sz="6" w:space="0" w:color="auto"/>
              <w:bottom w:val="double" w:sz="6" w:space="0" w:color="auto"/>
              <w:right w:val="single" w:sz="6" w:space="0" w:color="auto"/>
            </w:tcBorders>
          </w:tcPr>
          <w:p w:rsidR="00333D02" w:rsidRPr="00C31BBA" w:rsidRDefault="00333D02">
            <w:r w:rsidRPr="00C31BBA">
              <w:t>н/вр</w:t>
            </w:r>
          </w:p>
        </w:tc>
        <w:tc>
          <w:tcPr>
            <w:tcW w:w="3980" w:type="dxa"/>
            <w:tcBorders>
              <w:top w:val="single" w:sz="6" w:space="0" w:color="auto"/>
              <w:left w:val="single" w:sz="6" w:space="0" w:color="auto"/>
              <w:bottom w:val="double" w:sz="6" w:space="0" w:color="auto"/>
              <w:right w:val="single" w:sz="6" w:space="0" w:color="auto"/>
            </w:tcBorders>
          </w:tcPr>
          <w:p w:rsidR="00333D02" w:rsidRPr="00C31BBA" w:rsidRDefault="00333D02">
            <w:r w:rsidRPr="00C31BBA">
              <w:t>ПАО "Орскнефтеоргсинтез"</w:t>
            </w:r>
          </w:p>
        </w:tc>
        <w:tc>
          <w:tcPr>
            <w:tcW w:w="2680" w:type="dxa"/>
            <w:tcBorders>
              <w:top w:val="single" w:sz="6" w:space="0" w:color="auto"/>
              <w:left w:val="single" w:sz="6" w:space="0" w:color="auto"/>
              <w:bottom w:val="double" w:sz="6" w:space="0" w:color="auto"/>
              <w:right w:val="double" w:sz="6" w:space="0" w:color="auto"/>
            </w:tcBorders>
          </w:tcPr>
          <w:p w:rsidR="00333D02" w:rsidRPr="00C31BBA" w:rsidRDefault="00333D02">
            <w:r w:rsidRPr="00C31BBA">
              <w:t>Член Совета директоров</w:t>
            </w:r>
          </w:p>
        </w:tc>
      </w:tr>
    </w:tbl>
    <w:p w:rsidR="00417108" w:rsidRPr="00417108" w:rsidRDefault="00417108" w:rsidP="00417108">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544FE3" w:rsidRDefault="00333D02">
      <w:pPr>
        <w:pStyle w:val="ThinDelim"/>
        <w:rPr>
          <w:highlight w:val="yellow"/>
        </w:rPr>
      </w:pPr>
    </w:p>
    <w:p w:rsidR="00333D02" w:rsidRPr="00C31BBA" w:rsidRDefault="00333D02">
      <w:pPr>
        <w:ind w:left="200"/>
      </w:pPr>
      <w:r w:rsidRPr="00C31BBA">
        <w:rPr>
          <w:rStyle w:val="Subst"/>
          <w:bCs/>
          <w:iCs/>
        </w:rPr>
        <w:t>Доли участия в уставном капитале эмитента/обыкновенных акций не имеет</w:t>
      </w:r>
    </w:p>
    <w:p w:rsidR="00333D02" w:rsidRPr="00C31BBA" w:rsidRDefault="00333D02">
      <w:pPr>
        <w:pStyle w:val="ThinDelim"/>
      </w:pPr>
    </w:p>
    <w:p w:rsidR="00333D02" w:rsidRPr="00C31BBA" w:rsidRDefault="00333D02">
      <w:pPr>
        <w:ind w:left="200"/>
      </w:pPr>
      <w:r w:rsidRPr="00C31BB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B23AE5" w:rsidRDefault="00333D02" w:rsidP="00B23AE5">
      <w:pPr>
        <w:ind w:left="200"/>
        <w:rPr>
          <w:b/>
          <w:bCs/>
          <w:i/>
          <w:iCs/>
        </w:rPr>
      </w:pPr>
      <w:r w:rsidRPr="00C31BBA">
        <w:rPr>
          <w:rStyle w:val="Subst"/>
          <w:bCs/>
          <w:iCs/>
        </w:rPr>
        <w:t>Информация не указывается, в связи с тем, что эмитент не осуществлял выпуск ценных бумаг, конвертируемых в акции</w:t>
      </w:r>
    </w:p>
    <w:p w:rsidR="00333D02" w:rsidRPr="00C31BBA" w:rsidRDefault="00333D02">
      <w:pPr>
        <w:pStyle w:val="SubHeading"/>
        <w:ind w:left="200"/>
      </w:pPr>
      <w:r w:rsidRPr="00C31BB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C31BBA" w:rsidRDefault="00333D02">
      <w:pPr>
        <w:ind w:left="400"/>
      </w:pPr>
      <w:r w:rsidRPr="00C31BB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C31BBA" w:rsidRDefault="00333D02">
      <w:pPr>
        <w:pStyle w:val="SubHeading"/>
        <w:ind w:left="200"/>
      </w:pPr>
      <w:r w:rsidRPr="00C31BBA">
        <w:t>Cведения о совершении лицом в отчетном периоде сделки по приобретению или отчуждению акций (долей) эмитента</w:t>
      </w:r>
    </w:p>
    <w:p w:rsidR="00333D02" w:rsidRPr="00C31BBA" w:rsidRDefault="00333D02">
      <w:pPr>
        <w:ind w:left="400"/>
      </w:pPr>
      <w:r w:rsidRPr="00C31BBA">
        <w:rPr>
          <w:rStyle w:val="Subst"/>
          <w:bCs/>
          <w:iCs/>
        </w:rPr>
        <w:t>Указанных сделок в отчетном периоде не совершалось</w:t>
      </w:r>
    </w:p>
    <w:p w:rsidR="00333D02" w:rsidRPr="00C31BBA" w:rsidRDefault="00333D02">
      <w:pPr>
        <w:pStyle w:val="SubHeading"/>
        <w:ind w:left="200"/>
      </w:pPr>
      <w:r w:rsidRPr="00C31BB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C31BBA" w:rsidRDefault="00333D02">
      <w:pPr>
        <w:ind w:left="400"/>
      </w:pPr>
      <w:r w:rsidRPr="00C31BBA">
        <w:rPr>
          <w:rStyle w:val="Subst"/>
          <w:bCs/>
          <w:iCs/>
        </w:rPr>
        <w:t>Указанных родственных связей нет</w:t>
      </w:r>
    </w:p>
    <w:p w:rsidR="00333D02" w:rsidRPr="00C31BBA" w:rsidRDefault="00333D02">
      <w:pPr>
        <w:pStyle w:val="SubHeading"/>
        <w:ind w:left="200"/>
      </w:pPr>
      <w:r w:rsidRPr="00C31BB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C31BBA" w:rsidRDefault="00333D02">
      <w:pPr>
        <w:ind w:left="400"/>
      </w:pPr>
      <w:r w:rsidRPr="00C31BBA">
        <w:rPr>
          <w:rStyle w:val="Subst"/>
          <w:bCs/>
          <w:iCs/>
        </w:rPr>
        <w:t>Лицо к указанным видам ответственности не привлекалось</w:t>
      </w:r>
    </w:p>
    <w:p w:rsidR="00333D02" w:rsidRPr="00C31BBA" w:rsidRDefault="00333D02">
      <w:pPr>
        <w:pStyle w:val="SubHeading"/>
        <w:ind w:left="200"/>
      </w:pPr>
      <w:r w:rsidRPr="00C31BB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Pr="00C31BBA" w:rsidRDefault="00333D02" w:rsidP="00B23AE5">
      <w:pPr>
        <w:ind w:left="400"/>
      </w:pPr>
      <w:r w:rsidRPr="00C31BBA">
        <w:rPr>
          <w:rStyle w:val="Subst"/>
          <w:bCs/>
          <w:iCs/>
        </w:rPr>
        <w:t>Лицо указанных должностей не занимало</w:t>
      </w:r>
      <w:r w:rsidR="00B23AE5">
        <w:rPr>
          <w:rStyle w:val="Subst"/>
          <w:bCs/>
          <w:iCs/>
        </w:rPr>
        <w:t>.</w:t>
      </w:r>
    </w:p>
    <w:p w:rsidR="00333D02" w:rsidRPr="00C31BBA" w:rsidRDefault="00333D02">
      <w:pPr>
        <w:pStyle w:val="SubHeading"/>
        <w:ind w:left="200"/>
      </w:pPr>
      <w:r w:rsidRPr="00C31BBA">
        <w:t>Cведения об участии в работе комитетов совета директоров (наблюдательного совета)</w:t>
      </w:r>
    </w:p>
    <w:p w:rsidR="00333D02" w:rsidRPr="00C31BBA" w:rsidRDefault="00333D02">
      <w:pPr>
        <w:ind w:left="400"/>
      </w:pPr>
      <w:r w:rsidRPr="00C31BBA">
        <w:rPr>
          <w:rStyle w:val="Subst"/>
          <w:bCs/>
          <w:iCs/>
        </w:rPr>
        <w:t>Член совета директоров (наблюдательного совета) не участвует в работе комитетов совета директоров (наблюдательного совета)</w:t>
      </w:r>
    </w:p>
    <w:p w:rsidR="00333D02" w:rsidRPr="00544FE3" w:rsidRDefault="00333D02">
      <w:pPr>
        <w:ind w:left="200"/>
        <w:rPr>
          <w:highlight w:val="yellow"/>
        </w:rPr>
      </w:pPr>
    </w:p>
    <w:p w:rsidR="00333D02" w:rsidRPr="00544FE3" w:rsidRDefault="00333D02">
      <w:pPr>
        <w:pStyle w:val="2"/>
      </w:pPr>
      <w:r w:rsidRPr="00544FE3">
        <w:lastRenderedPageBreak/>
        <w:t>2.1.2. Информация о единоличном исполнительном органе эмитента</w:t>
      </w:r>
    </w:p>
    <w:p w:rsidR="00333D02" w:rsidRPr="00544FE3" w:rsidRDefault="00333D02" w:rsidP="000206E7"/>
    <w:p w:rsidR="00333D02" w:rsidRPr="00544FE3" w:rsidRDefault="00333D02">
      <w:pPr>
        <w:ind w:left="200"/>
      </w:pPr>
      <w:r w:rsidRPr="00544FE3">
        <w:t>Фамилия, имя, отчество (последнее при наличии):</w:t>
      </w:r>
      <w:r w:rsidRPr="00544FE3">
        <w:rPr>
          <w:rStyle w:val="Subst"/>
          <w:bCs/>
          <w:iCs/>
        </w:rPr>
        <w:t xml:space="preserve"> </w:t>
      </w:r>
      <w:r w:rsidRPr="00C31BBA">
        <w:rPr>
          <w:rStyle w:val="Subst"/>
          <w:bCs/>
          <w:iCs/>
        </w:rPr>
        <w:t>Дудников Юрий Владимирович</w:t>
      </w:r>
    </w:p>
    <w:p w:rsidR="00333D02" w:rsidRPr="00C31BBA" w:rsidRDefault="00333D02">
      <w:pPr>
        <w:ind w:left="200"/>
      </w:pPr>
      <w:r w:rsidRPr="00C31BBA">
        <w:t>Год рождения:</w:t>
      </w:r>
      <w:r w:rsidRPr="00C31BBA">
        <w:rPr>
          <w:rStyle w:val="Subst"/>
          <w:bCs/>
          <w:iCs/>
        </w:rPr>
        <w:t xml:space="preserve"> 1963</w:t>
      </w:r>
    </w:p>
    <w:p w:rsidR="00333D02" w:rsidRPr="00C31BBA" w:rsidRDefault="00333D02">
      <w:pPr>
        <w:pStyle w:val="ThinDelim"/>
      </w:pPr>
    </w:p>
    <w:p w:rsidR="00333D02" w:rsidRPr="00C31BBA" w:rsidRDefault="00333D02">
      <w:pPr>
        <w:ind w:left="200"/>
      </w:pPr>
      <w:r w:rsidRPr="00C31BBA">
        <w:t>Cведения об уровне образования, квалификации, специальности:</w:t>
      </w:r>
      <w:r w:rsidRPr="00C31BBA">
        <w:br/>
      </w:r>
      <w:r w:rsidRPr="00C31BBA">
        <w:rPr>
          <w:rStyle w:val="Subst"/>
          <w:bCs/>
          <w:iCs/>
        </w:rPr>
        <w:t xml:space="preserve">Высшее. Уфимский ордена Ленина авиационный институт в 1986 г. по специальности «Технология машиностроения, металлорежущие станки и инструменты» квалификация «Инженер-механик», </w:t>
      </w:r>
      <w:r w:rsidRPr="00C31BBA">
        <w:rPr>
          <w:rStyle w:val="Subst"/>
          <w:bCs/>
          <w:iCs/>
        </w:rPr>
        <w:br/>
        <w:t xml:space="preserve">Всероссийский заочный финансово- экономический институт в 2007г. по специальности «Финансы и кредит» квалификация «Экономист», </w:t>
      </w:r>
      <w:r w:rsidRPr="00C31BBA">
        <w:rPr>
          <w:rStyle w:val="Subst"/>
          <w:bCs/>
          <w:iCs/>
        </w:rPr>
        <w:br/>
        <w:t>Ученая степень «Доктор технических наук» в 2007г.</w:t>
      </w:r>
    </w:p>
    <w:p w:rsidR="00333D02" w:rsidRPr="00C31BBA" w:rsidRDefault="00333D02">
      <w:pPr>
        <w:ind w:left="200"/>
      </w:pPr>
      <w:r w:rsidRPr="00C31BB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rsidTr="00C31BBA">
        <w:tc>
          <w:tcPr>
            <w:tcW w:w="2592" w:type="dxa"/>
            <w:gridSpan w:val="2"/>
            <w:tcBorders>
              <w:top w:val="double" w:sz="6" w:space="0" w:color="auto"/>
              <w:left w:val="double" w:sz="6" w:space="0" w:color="auto"/>
              <w:bottom w:val="single" w:sz="6" w:space="0" w:color="auto"/>
              <w:right w:val="single" w:sz="6" w:space="0" w:color="auto"/>
            </w:tcBorders>
          </w:tcPr>
          <w:p w:rsidR="00333D02" w:rsidRPr="00C31BBA" w:rsidRDefault="00333D02">
            <w:pPr>
              <w:jc w:val="center"/>
            </w:pPr>
            <w:r w:rsidRPr="00C31BB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C31BBA" w:rsidRDefault="00333D02">
            <w:pPr>
              <w:jc w:val="center"/>
            </w:pPr>
            <w:r w:rsidRPr="00C31BB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C31BBA" w:rsidRDefault="00333D02">
            <w:pPr>
              <w:jc w:val="center"/>
            </w:pPr>
            <w:r w:rsidRPr="00C31BBA">
              <w:t>Должность</w:t>
            </w:r>
          </w:p>
        </w:tc>
      </w:tr>
      <w:tr w:rsidR="00333D02" w:rsidRPr="00544FE3" w:rsidTr="00C31BBA">
        <w:tc>
          <w:tcPr>
            <w:tcW w:w="1332" w:type="dxa"/>
            <w:tcBorders>
              <w:top w:val="single" w:sz="6" w:space="0" w:color="auto"/>
              <w:left w:val="double" w:sz="6" w:space="0" w:color="auto"/>
              <w:bottom w:val="single" w:sz="6" w:space="0" w:color="auto"/>
              <w:right w:val="single" w:sz="6" w:space="0" w:color="auto"/>
            </w:tcBorders>
          </w:tcPr>
          <w:p w:rsidR="00333D02" w:rsidRPr="00C31BBA" w:rsidRDefault="00333D02">
            <w:pPr>
              <w:jc w:val="center"/>
            </w:pPr>
            <w:r w:rsidRPr="00C31BBA">
              <w:t>с</w:t>
            </w:r>
          </w:p>
        </w:tc>
        <w:tc>
          <w:tcPr>
            <w:tcW w:w="1260" w:type="dxa"/>
            <w:tcBorders>
              <w:top w:val="single" w:sz="6" w:space="0" w:color="auto"/>
              <w:left w:val="single" w:sz="6" w:space="0" w:color="auto"/>
              <w:bottom w:val="single" w:sz="6" w:space="0" w:color="auto"/>
              <w:right w:val="single" w:sz="6" w:space="0" w:color="auto"/>
            </w:tcBorders>
          </w:tcPr>
          <w:p w:rsidR="00333D02" w:rsidRPr="00C31BBA" w:rsidRDefault="00333D02">
            <w:pPr>
              <w:jc w:val="center"/>
            </w:pPr>
            <w:r w:rsidRPr="00C31BBA">
              <w:t>по</w:t>
            </w:r>
          </w:p>
        </w:tc>
        <w:tc>
          <w:tcPr>
            <w:tcW w:w="3980" w:type="dxa"/>
            <w:tcBorders>
              <w:top w:val="single" w:sz="6" w:space="0" w:color="auto"/>
              <w:left w:val="single" w:sz="6" w:space="0" w:color="auto"/>
              <w:bottom w:val="single" w:sz="6" w:space="0" w:color="auto"/>
              <w:right w:val="single" w:sz="6" w:space="0" w:color="auto"/>
            </w:tcBorders>
          </w:tcPr>
          <w:p w:rsidR="00333D02" w:rsidRPr="00C31BB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C31BBA" w:rsidRDefault="00333D02"/>
        </w:tc>
      </w:tr>
      <w:tr w:rsidR="00333D02" w:rsidRPr="00544FE3" w:rsidTr="00C31BBA">
        <w:tc>
          <w:tcPr>
            <w:tcW w:w="1332" w:type="dxa"/>
            <w:tcBorders>
              <w:top w:val="single" w:sz="6" w:space="0" w:color="auto"/>
              <w:left w:val="double" w:sz="6" w:space="0" w:color="auto"/>
              <w:bottom w:val="single" w:sz="6" w:space="0" w:color="auto"/>
              <w:right w:val="single" w:sz="6" w:space="0" w:color="auto"/>
            </w:tcBorders>
          </w:tcPr>
          <w:p w:rsidR="00333D02" w:rsidRPr="00C31BBA" w:rsidRDefault="00333D02">
            <w:r w:rsidRPr="00C31BBA">
              <w:t>01.2023</w:t>
            </w:r>
          </w:p>
        </w:tc>
        <w:tc>
          <w:tcPr>
            <w:tcW w:w="1260" w:type="dxa"/>
            <w:tcBorders>
              <w:top w:val="single" w:sz="6" w:space="0" w:color="auto"/>
              <w:left w:val="single" w:sz="6" w:space="0" w:color="auto"/>
              <w:bottom w:val="single" w:sz="6" w:space="0" w:color="auto"/>
              <w:right w:val="single" w:sz="6" w:space="0" w:color="auto"/>
            </w:tcBorders>
          </w:tcPr>
          <w:p w:rsidR="00333D02" w:rsidRPr="00C31BBA" w:rsidRDefault="00333D02">
            <w:r w:rsidRPr="00C31BBA">
              <w:t>н/вр</w:t>
            </w:r>
          </w:p>
        </w:tc>
        <w:tc>
          <w:tcPr>
            <w:tcW w:w="3980" w:type="dxa"/>
            <w:tcBorders>
              <w:top w:val="single" w:sz="6" w:space="0" w:color="auto"/>
              <w:left w:val="single" w:sz="6" w:space="0" w:color="auto"/>
              <w:bottom w:val="single" w:sz="6" w:space="0" w:color="auto"/>
              <w:right w:val="single" w:sz="6" w:space="0" w:color="auto"/>
            </w:tcBorders>
          </w:tcPr>
          <w:p w:rsidR="00333D02" w:rsidRPr="00C31BBA" w:rsidRDefault="00333D02">
            <w:r w:rsidRPr="00C31BBA">
              <w:t>ПАО "Орскнефтеоргсинтез"</w:t>
            </w:r>
          </w:p>
        </w:tc>
        <w:tc>
          <w:tcPr>
            <w:tcW w:w="2680" w:type="dxa"/>
            <w:tcBorders>
              <w:top w:val="single" w:sz="6" w:space="0" w:color="auto"/>
              <w:left w:val="single" w:sz="6" w:space="0" w:color="auto"/>
              <w:bottom w:val="single" w:sz="6" w:space="0" w:color="auto"/>
              <w:right w:val="double" w:sz="6" w:space="0" w:color="auto"/>
            </w:tcBorders>
          </w:tcPr>
          <w:p w:rsidR="00333D02" w:rsidRPr="00C31BBA" w:rsidRDefault="00333D02">
            <w:r w:rsidRPr="00C31BBA">
              <w:t>Генеральный директор</w:t>
            </w:r>
          </w:p>
        </w:tc>
      </w:tr>
    </w:tbl>
    <w:p w:rsidR="00417108" w:rsidRPr="00417108" w:rsidRDefault="00417108" w:rsidP="00417108">
      <w:pPr>
        <w:rPr>
          <w:i/>
        </w:rPr>
      </w:pPr>
      <w:r w:rsidRPr="00417108">
        <w:rPr>
          <w:rStyle w:val="Subst"/>
          <w:b w:val="0"/>
          <w:bCs/>
          <w:iCs/>
        </w:rPr>
        <w:t>Информация не раскрывается</w:t>
      </w:r>
      <w:r w:rsidRPr="00417108">
        <w:t xml:space="preserve"> </w:t>
      </w:r>
      <w:r w:rsidRPr="00417108">
        <w:rPr>
          <w:i/>
        </w:rPr>
        <w:t>в полном объеме на основании Постановления Правительства РФ от 04.07.2023 № 1102</w:t>
      </w:r>
    </w:p>
    <w:p w:rsidR="00333D02" w:rsidRPr="00C31BBA" w:rsidRDefault="00417108" w:rsidP="00417108">
      <w:r>
        <w:rPr>
          <w:sz w:val="16"/>
          <w:szCs w:val="16"/>
        </w:rPr>
        <w:t xml:space="preserve">   </w:t>
      </w:r>
      <w:r w:rsidR="00333D02" w:rsidRPr="00C31BBA">
        <w:rPr>
          <w:rStyle w:val="Subst"/>
          <w:bCs/>
          <w:iCs/>
        </w:rPr>
        <w:t>Доли участия в уставном капитале эмитента/обыкновенных акций не имеет</w:t>
      </w:r>
    </w:p>
    <w:p w:rsidR="00333D02" w:rsidRPr="00C31BBA" w:rsidRDefault="00333D02">
      <w:pPr>
        <w:pStyle w:val="ThinDelim"/>
      </w:pPr>
    </w:p>
    <w:p w:rsidR="00333D02" w:rsidRPr="00C31BBA" w:rsidRDefault="00333D02">
      <w:pPr>
        <w:ind w:left="200"/>
      </w:pPr>
      <w:r w:rsidRPr="00C31BB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0206E7" w:rsidRDefault="00333D02" w:rsidP="000206E7">
      <w:pPr>
        <w:ind w:left="200"/>
        <w:rPr>
          <w:rStyle w:val="Subst"/>
          <w:bCs/>
          <w:iCs/>
        </w:rPr>
      </w:pPr>
      <w:r w:rsidRPr="00C31BBA">
        <w:rPr>
          <w:rStyle w:val="Subst"/>
          <w:bCs/>
          <w:iCs/>
        </w:rPr>
        <w:t>Информация не указывается, в связи с тем, что эмитент не осуществлял выпуск ценны</w:t>
      </w:r>
      <w:r w:rsidR="000206E7">
        <w:rPr>
          <w:rStyle w:val="Subst"/>
          <w:bCs/>
          <w:iCs/>
        </w:rPr>
        <w:t>х бумаг, конвертируемых в акции</w:t>
      </w:r>
    </w:p>
    <w:p w:rsidR="000206E7" w:rsidRDefault="000206E7" w:rsidP="000206E7">
      <w:pPr>
        <w:ind w:left="200"/>
        <w:rPr>
          <w:rStyle w:val="Subst"/>
          <w:bCs/>
          <w:iCs/>
        </w:rPr>
      </w:pPr>
    </w:p>
    <w:p w:rsidR="00333D02" w:rsidRPr="000206E7" w:rsidRDefault="00333D02" w:rsidP="000206E7">
      <w:pPr>
        <w:ind w:left="200"/>
        <w:rPr>
          <w:b/>
          <w:bCs/>
          <w:i/>
          <w:iCs/>
        </w:rPr>
      </w:pPr>
      <w:r w:rsidRPr="00C31BB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w:t>
      </w:r>
    </w:p>
    <w:p w:rsidR="00333D02" w:rsidRPr="00C31BBA" w:rsidRDefault="00333D02">
      <w:pPr>
        <w:ind w:left="400"/>
      </w:pPr>
      <w:r w:rsidRPr="00C31BBA">
        <w:rPr>
          <w:rStyle w:val="Subst"/>
          <w:bCs/>
          <w:iCs/>
        </w:rPr>
        <w:t>Лицо указанных долей не имеет. Ценных бумаг, конвертируемых в акции подконтрольных эмитенту организаций, имеющих для эмитента существенное значение, лицо не имеет</w:t>
      </w:r>
    </w:p>
    <w:p w:rsidR="00333D02" w:rsidRPr="00C31BBA" w:rsidRDefault="00333D02">
      <w:pPr>
        <w:pStyle w:val="SubHeading"/>
        <w:ind w:left="200"/>
      </w:pPr>
      <w:r w:rsidRPr="00C31BBA">
        <w:t>Cведения о совершении лицом в отчетном периоде сделки по приобретению или отчуждению акций (долей) эмитента</w:t>
      </w:r>
    </w:p>
    <w:p w:rsidR="00333D02" w:rsidRPr="00C31BBA" w:rsidRDefault="00333D02">
      <w:pPr>
        <w:ind w:left="400"/>
      </w:pPr>
      <w:r w:rsidRPr="00C31BBA">
        <w:rPr>
          <w:rStyle w:val="Subst"/>
          <w:bCs/>
          <w:iCs/>
        </w:rPr>
        <w:t>Указанных сделок в отчетном периоде не совершалось</w:t>
      </w:r>
    </w:p>
    <w:p w:rsidR="00333D02" w:rsidRPr="00C31BBA" w:rsidRDefault="00333D02">
      <w:pPr>
        <w:pStyle w:val="SubHeading"/>
        <w:ind w:left="200"/>
      </w:pPr>
      <w:r w:rsidRPr="00C31BB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w:t>
      </w:r>
    </w:p>
    <w:p w:rsidR="00333D02" w:rsidRPr="00C31BBA" w:rsidRDefault="00333D02">
      <w:pPr>
        <w:ind w:left="400"/>
      </w:pPr>
      <w:r w:rsidRPr="00C31BBA">
        <w:rPr>
          <w:rStyle w:val="Subst"/>
          <w:bCs/>
          <w:iCs/>
        </w:rPr>
        <w:t>Указанных родственных связей нет</w:t>
      </w:r>
    </w:p>
    <w:p w:rsidR="00333D02" w:rsidRPr="00C31BBA" w:rsidRDefault="00333D02">
      <w:pPr>
        <w:pStyle w:val="SubHeading"/>
        <w:ind w:left="200"/>
      </w:pPr>
      <w:r w:rsidRPr="00C31BB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p>
    <w:p w:rsidR="00333D02" w:rsidRPr="00C31BBA" w:rsidRDefault="00333D02">
      <w:pPr>
        <w:ind w:left="400"/>
      </w:pPr>
      <w:r w:rsidRPr="00C31BBA">
        <w:rPr>
          <w:rStyle w:val="Subst"/>
          <w:bCs/>
          <w:iCs/>
        </w:rPr>
        <w:t>Лицо к указанным видам ответственности не привлекалось</w:t>
      </w:r>
    </w:p>
    <w:p w:rsidR="00333D02" w:rsidRPr="00C31BBA" w:rsidRDefault="00333D02">
      <w:pPr>
        <w:pStyle w:val="SubHeading"/>
        <w:ind w:left="200"/>
      </w:pPr>
      <w:r w:rsidRPr="00C31BB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w:t>
      </w:r>
    </w:p>
    <w:p w:rsidR="00333D02" w:rsidRDefault="00333D02">
      <w:pPr>
        <w:ind w:left="400"/>
      </w:pPr>
      <w:r w:rsidRPr="00C31BBA">
        <w:rPr>
          <w:rStyle w:val="Subst"/>
          <w:bCs/>
          <w:iCs/>
        </w:rPr>
        <w:lastRenderedPageBreak/>
        <w:t>Лицо указанных должностей не занимало</w:t>
      </w:r>
    </w:p>
    <w:p w:rsidR="00333D02" w:rsidRDefault="00333D02" w:rsidP="00417108"/>
    <w:p w:rsidR="00333D02" w:rsidRDefault="00333D02">
      <w:pPr>
        <w:pStyle w:val="2"/>
      </w:pPr>
      <w:r>
        <w:t>2.1.3. Состав коллегиального исполнительного органа эмитента</w:t>
      </w:r>
    </w:p>
    <w:p w:rsidR="00333D02" w:rsidRDefault="00333D02">
      <w:pPr>
        <w:ind w:left="200"/>
      </w:pPr>
      <w:r>
        <w:rPr>
          <w:rStyle w:val="Subst"/>
          <w:bCs/>
          <w:iCs/>
        </w:rPr>
        <w:t>Коллегиальный исполнительный орган не предусмотрен</w:t>
      </w:r>
    </w:p>
    <w:p w:rsidR="00333D02" w:rsidRDefault="00333D02">
      <w:pPr>
        <w:pStyle w:val="2"/>
      </w:pPr>
      <w: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p>
    <w:p w:rsidR="00333D02" w:rsidRDefault="00333D02">
      <w:pPr>
        <w:ind w:left="200"/>
      </w:pPr>
      <w:r>
        <w:t>Основные положения политики в области вознаграждения и (или) компенсации расходов членов органов управления эмитента:</w:t>
      </w:r>
      <w:r>
        <w:br/>
      </w:r>
      <w:r>
        <w:rPr>
          <w:rStyle w:val="Subst"/>
          <w:bCs/>
          <w:iCs/>
        </w:rPr>
        <w:t>Внутренние документы о политике в области вознаграждений и (или) компенсаций расходов членам Совета директоров не утверждались. Вознаграждение членам Совета директоров не выплачивалось, решений о компенсации расходов не принималось.</w:t>
      </w:r>
      <w:r>
        <w:rPr>
          <w:rStyle w:val="Subst"/>
          <w:bCs/>
          <w:iCs/>
        </w:rPr>
        <w:br/>
        <w:t>Соглашения относительно выплат членам Совета директоров Общества вознаграждений и компенсаций в текущем финансовом году отсутствуют.</w:t>
      </w:r>
      <w:r>
        <w:rPr>
          <w:rStyle w:val="Subst"/>
          <w:bCs/>
          <w:iCs/>
        </w:rPr>
        <w:br/>
        <w:t>Критерии определения и размер вознаграждения/компенсации членам Совета директоров внутренними документами Общества не установлены.</w:t>
      </w:r>
      <w:r>
        <w:rPr>
          <w:rStyle w:val="Subst"/>
          <w:bCs/>
          <w:iCs/>
        </w:rPr>
        <w:br/>
      </w:r>
    </w:p>
    <w:p w:rsidR="00333D02" w:rsidRDefault="00333D02">
      <w:pPr>
        <w:pStyle w:val="SubHeading"/>
        <w:ind w:left="200"/>
      </w:pPr>
      <w:r>
        <w:t>Вознаграждения</w:t>
      </w:r>
    </w:p>
    <w:p w:rsidR="00333D02" w:rsidRDefault="00333D02">
      <w:pPr>
        <w:pStyle w:val="SubHeading"/>
        <w:ind w:left="400"/>
      </w:pPr>
      <w:r>
        <w:t>Совет директоров</w:t>
      </w:r>
    </w:p>
    <w:p w:rsidR="00333D02" w:rsidRDefault="00333D02">
      <w:pPr>
        <w:ind w:left="600"/>
      </w:pPr>
      <w:r>
        <w:t>Единица измерения:</w:t>
      </w:r>
      <w:r>
        <w:rPr>
          <w:rStyle w:val="Subst"/>
          <w:bCs/>
          <w:iCs/>
        </w:rPr>
        <w:t xml:space="preserve"> тыс. руб.</w:t>
      </w:r>
    </w:p>
    <w:p w:rsidR="00333D02"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6492"/>
        <w:gridCol w:w="2760"/>
      </w:tblGrid>
      <w:tr w:rsidR="00333D02">
        <w:tc>
          <w:tcPr>
            <w:tcW w:w="6492" w:type="dxa"/>
            <w:tcBorders>
              <w:top w:val="double" w:sz="6" w:space="0" w:color="auto"/>
              <w:left w:val="double" w:sz="6" w:space="0" w:color="auto"/>
              <w:bottom w:val="single" w:sz="6" w:space="0" w:color="auto"/>
              <w:right w:val="single" w:sz="6" w:space="0" w:color="auto"/>
            </w:tcBorders>
          </w:tcPr>
          <w:p w:rsidR="00333D02" w:rsidRDefault="00333D02">
            <w:pPr>
              <w:jc w:val="center"/>
            </w:pPr>
            <w:r>
              <w:t>Наименование показателя</w:t>
            </w:r>
          </w:p>
        </w:tc>
        <w:tc>
          <w:tcPr>
            <w:tcW w:w="2760" w:type="dxa"/>
            <w:tcBorders>
              <w:top w:val="double" w:sz="6" w:space="0" w:color="auto"/>
              <w:left w:val="single" w:sz="6" w:space="0" w:color="auto"/>
              <w:bottom w:val="single" w:sz="6" w:space="0" w:color="auto"/>
              <w:right w:val="double" w:sz="6" w:space="0" w:color="auto"/>
            </w:tcBorders>
          </w:tcPr>
          <w:p w:rsidR="00333D02" w:rsidRDefault="00333D02">
            <w:pPr>
              <w:jc w:val="center"/>
            </w:pPr>
            <w:r>
              <w:t>2025, 12 мес.</w:t>
            </w:r>
          </w:p>
        </w:tc>
      </w:tr>
      <w:tr w:rsidR="00333D02">
        <w:tc>
          <w:tcPr>
            <w:tcW w:w="6492" w:type="dxa"/>
            <w:tcBorders>
              <w:top w:val="single" w:sz="6" w:space="0" w:color="auto"/>
              <w:left w:val="double" w:sz="6" w:space="0" w:color="auto"/>
              <w:bottom w:val="single" w:sz="6" w:space="0" w:color="auto"/>
              <w:right w:val="single" w:sz="6" w:space="0" w:color="auto"/>
            </w:tcBorders>
          </w:tcPr>
          <w:p w:rsidR="00333D02" w:rsidRDefault="00333D02">
            <w:r>
              <w:t>Вознаграждение за участие в работе органа управления</w:t>
            </w:r>
          </w:p>
        </w:tc>
        <w:tc>
          <w:tcPr>
            <w:tcW w:w="2760" w:type="dxa"/>
            <w:tcBorders>
              <w:top w:val="single" w:sz="6" w:space="0" w:color="auto"/>
              <w:left w:val="single" w:sz="6" w:space="0" w:color="auto"/>
              <w:bottom w:val="single" w:sz="6" w:space="0" w:color="auto"/>
              <w:right w:val="double" w:sz="6" w:space="0" w:color="auto"/>
            </w:tcBorders>
          </w:tcPr>
          <w:p w:rsidR="00333D02" w:rsidRDefault="00333D02">
            <w:pPr>
              <w:jc w:val="right"/>
            </w:pPr>
            <w:r>
              <w:t>0</w:t>
            </w:r>
          </w:p>
        </w:tc>
      </w:tr>
      <w:tr w:rsidR="00333D02">
        <w:tc>
          <w:tcPr>
            <w:tcW w:w="6492" w:type="dxa"/>
            <w:tcBorders>
              <w:top w:val="single" w:sz="6" w:space="0" w:color="auto"/>
              <w:left w:val="double" w:sz="6" w:space="0" w:color="auto"/>
              <w:bottom w:val="single" w:sz="6" w:space="0" w:color="auto"/>
              <w:right w:val="single" w:sz="6" w:space="0" w:color="auto"/>
            </w:tcBorders>
          </w:tcPr>
          <w:p w:rsidR="00333D02" w:rsidRDefault="00333D02">
            <w:r>
              <w:t>Заработная плата</w:t>
            </w:r>
          </w:p>
        </w:tc>
        <w:tc>
          <w:tcPr>
            <w:tcW w:w="2760" w:type="dxa"/>
            <w:tcBorders>
              <w:top w:val="single" w:sz="6" w:space="0" w:color="auto"/>
              <w:left w:val="single" w:sz="6" w:space="0" w:color="auto"/>
              <w:bottom w:val="single" w:sz="6" w:space="0" w:color="auto"/>
              <w:right w:val="double" w:sz="6" w:space="0" w:color="auto"/>
            </w:tcBorders>
          </w:tcPr>
          <w:p w:rsidR="00333D02" w:rsidRDefault="00333D02">
            <w:pPr>
              <w:jc w:val="right"/>
            </w:pPr>
            <w:r>
              <w:t>0</w:t>
            </w:r>
          </w:p>
        </w:tc>
      </w:tr>
      <w:tr w:rsidR="00333D02">
        <w:tc>
          <w:tcPr>
            <w:tcW w:w="6492" w:type="dxa"/>
            <w:tcBorders>
              <w:top w:val="single" w:sz="6" w:space="0" w:color="auto"/>
              <w:left w:val="double" w:sz="6" w:space="0" w:color="auto"/>
              <w:bottom w:val="single" w:sz="6" w:space="0" w:color="auto"/>
              <w:right w:val="single" w:sz="6" w:space="0" w:color="auto"/>
            </w:tcBorders>
          </w:tcPr>
          <w:p w:rsidR="00333D02" w:rsidRDefault="00333D02">
            <w:r>
              <w:t>Премии</w:t>
            </w:r>
          </w:p>
        </w:tc>
        <w:tc>
          <w:tcPr>
            <w:tcW w:w="2760" w:type="dxa"/>
            <w:tcBorders>
              <w:top w:val="single" w:sz="6" w:space="0" w:color="auto"/>
              <w:left w:val="single" w:sz="6" w:space="0" w:color="auto"/>
              <w:bottom w:val="single" w:sz="6" w:space="0" w:color="auto"/>
              <w:right w:val="double" w:sz="6" w:space="0" w:color="auto"/>
            </w:tcBorders>
          </w:tcPr>
          <w:p w:rsidR="00333D02" w:rsidRDefault="00333D02">
            <w:pPr>
              <w:jc w:val="right"/>
            </w:pPr>
            <w:r>
              <w:t>0</w:t>
            </w:r>
          </w:p>
        </w:tc>
      </w:tr>
      <w:tr w:rsidR="00333D02">
        <w:tc>
          <w:tcPr>
            <w:tcW w:w="6492" w:type="dxa"/>
            <w:tcBorders>
              <w:top w:val="single" w:sz="6" w:space="0" w:color="auto"/>
              <w:left w:val="double" w:sz="6" w:space="0" w:color="auto"/>
              <w:bottom w:val="single" w:sz="6" w:space="0" w:color="auto"/>
              <w:right w:val="single" w:sz="6" w:space="0" w:color="auto"/>
            </w:tcBorders>
          </w:tcPr>
          <w:p w:rsidR="00333D02" w:rsidRDefault="00333D02">
            <w:r>
              <w:t>Комиссионные</w:t>
            </w:r>
          </w:p>
        </w:tc>
        <w:tc>
          <w:tcPr>
            <w:tcW w:w="2760" w:type="dxa"/>
            <w:tcBorders>
              <w:top w:val="single" w:sz="6" w:space="0" w:color="auto"/>
              <w:left w:val="single" w:sz="6" w:space="0" w:color="auto"/>
              <w:bottom w:val="single" w:sz="6" w:space="0" w:color="auto"/>
              <w:right w:val="double" w:sz="6" w:space="0" w:color="auto"/>
            </w:tcBorders>
          </w:tcPr>
          <w:p w:rsidR="00333D02" w:rsidRDefault="00333D02">
            <w:pPr>
              <w:jc w:val="right"/>
            </w:pPr>
            <w:r>
              <w:t>0</w:t>
            </w:r>
          </w:p>
        </w:tc>
      </w:tr>
      <w:tr w:rsidR="00333D02">
        <w:tc>
          <w:tcPr>
            <w:tcW w:w="6492" w:type="dxa"/>
            <w:tcBorders>
              <w:top w:val="single" w:sz="6" w:space="0" w:color="auto"/>
              <w:left w:val="double" w:sz="6" w:space="0" w:color="auto"/>
              <w:bottom w:val="single" w:sz="6" w:space="0" w:color="auto"/>
              <w:right w:val="single" w:sz="6" w:space="0" w:color="auto"/>
            </w:tcBorders>
          </w:tcPr>
          <w:p w:rsidR="00333D02" w:rsidRDefault="00333D02">
            <w:r>
              <w:t>Иные виды вознаграждений</w:t>
            </w:r>
          </w:p>
        </w:tc>
        <w:tc>
          <w:tcPr>
            <w:tcW w:w="2760" w:type="dxa"/>
            <w:tcBorders>
              <w:top w:val="single" w:sz="6" w:space="0" w:color="auto"/>
              <w:left w:val="single" w:sz="6" w:space="0" w:color="auto"/>
              <w:bottom w:val="single" w:sz="6" w:space="0" w:color="auto"/>
              <w:right w:val="double" w:sz="6" w:space="0" w:color="auto"/>
            </w:tcBorders>
          </w:tcPr>
          <w:p w:rsidR="00333D02" w:rsidRDefault="00333D02">
            <w:pPr>
              <w:jc w:val="right"/>
            </w:pPr>
            <w:r>
              <w:t>0</w:t>
            </w:r>
          </w:p>
        </w:tc>
      </w:tr>
      <w:tr w:rsidR="00333D02">
        <w:tc>
          <w:tcPr>
            <w:tcW w:w="6492" w:type="dxa"/>
            <w:tcBorders>
              <w:top w:val="single" w:sz="6" w:space="0" w:color="auto"/>
              <w:left w:val="double" w:sz="6" w:space="0" w:color="auto"/>
              <w:bottom w:val="double" w:sz="6" w:space="0" w:color="auto"/>
              <w:right w:val="single" w:sz="6" w:space="0" w:color="auto"/>
            </w:tcBorders>
          </w:tcPr>
          <w:p w:rsidR="00333D02" w:rsidRDefault="00333D02">
            <w:r>
              <w:t>ИТОГО</w:t>
            </w:r>
          </w:p>
        </w:tc>
        <w:tc>
          <w:tcPr>
            <w:tcW w:w="2760" w:type="dxa"/>
            <w:tcBorders>
              <w:top w:val="single" w:sz="6" w:space="0" w:color="auto"/>
              <w:left w:val="single" w:sz="6" w:space="0" w:color="auto"/>
              <w:bottom w:val="double" w:sz="6" w:space="0" w:color="auto"/>
              <w:right w:val="double" w:sz="6" w:space="0" w:color="auto"/>
            </w:tcBorders>
          </w:tcPr>
          <w:p w:rsidR="00333D02" w:rsidRDefault="00333D02">
            <w:pPr>
              <w:jc w:val="right"/>
            </w:pPr>
            <w:r>
              <w:t>0</w:t>
            </w:r>
          </w:p>
        </w:tc>
      </w:tr>
    </w:tbl>
    <w:p w:rsidR="00333D02" w:rsidRDefault="00333D02"/>
    <w:p w:rsidR="00333D02" w:rsidRDefault="00333D02">
      <w:pPr>
        <w:pStyle w:val="SubHeading"/>
        <w:ind w:left="200"/>
      </w:pPr>
      <w:r>
        <w:t>Компенсации</w:t>
      </w:r>
    </w:p>
    <w:p w:rsidR="00333D02" w:rsidRDefault="00333D02">
      <w:pPr>
        <w:ind w:left="400"/>
      </w:pPr>
      <w:r>
        <w:t>Единица измерения:</w:t>
      </w:r>
      <w:r>
        <w:rPr>
          <w:rStyle w:val="Subst"/>
          <w:bCs/>
          <w:iCs/>
        </w:rPr>
        <w:t xml:space="preserve"> тыс. руб.</w:t>
      </w:r>
    </w:p>
    <w:p w:rsidR="00333D02"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6492"/>
        <w:gridCol w:w="2760"/>
      </w:tblGrid>
      <w:tr w:rsidR="00333D02">
        <w:tc>
          <w:tcPr>
            <w:tcW w:w="6492" w:type="dxa"/>
            <w:tcBorders>
              <w:top w:val="double" w:sz="6" w:space="0" w:color="auto"/>
              <w:left w:val="double" w:sz="6" w:space="0" w:color="auto"/>
              <w:bottom w:val="single" w:sz="6" w:space="0" w:color="auto"/>
              <w:right w:val="single" w:sz="6" w:space="0" w:color="auto"/>
            </w:tcBorders>
          </w:tcPr>
          <w:p w:rsidR="00333D02" w:rsidRDefault="00333D02">
            <w:pPr>
              <w:jc w:val="center"/>
            </w:pPr>
            <w:r>
              <w:t>Наименование органа управления</w:t>
            </w:r>
          </w:p>
        </w:tc>
        <w:tc>
          <w:tcPr>
            <w:tcW w:w="2760" w:type="dxa"/>
            <w:tcBorders>
              <w:top w:val="double" w:sz="6" w:space="0" w:color="auto"/>
              <w:left w:val="single" w:sz="6" w:space="0" w:color="auto"/>
              <w:bottom w:val="single" w:sz="6" w:space="0" w:color="auto"/>
              <w:right w:val="double" w:sz="6" w:space="0" w:color="auto"/>
            </w:tcBorders>
          </w:tcPr>
          <w:p w:rsidR="00333D02" w:rsidRDefault="00333D02">
            <w:pPr>
              <w:jc w:val="center"/>
            </w:pPr>
            <w:r>
              <w:t>2025, 12 мес.</w:t>
            </w:r>
          </w:p>
        </w:tc>
      </w:tr>
      <w:tr w:rsidR="00333D02">
        <w:tc>
          <w:tcPr>
            <w:tcW w:w="6492" w:type="dxa"/>
            <w:tcBorders>
              <w:top w:val="single" w:sz="6" w:space="0" w:color="auto"/>
              <w:left w:val="double" w:sz="6" w:space="0" w:color="auto"/>
              <w:bottom w:val="double" w:sz="6" w:space="0" w:color="auto"/>
              <w:right w:val="single" w:sz="6" w:space="0" w:color="auto"/>
            </w:tcBorders>
          </w:tcPr>
          <w:p w:rsidR="00333D02" w:rsidRDefault="00333D02">
            <w:r>
              <w:t>Совет директоров (наблюдательный совет)</w:t>
            </w:r>
          </w:p>
        </w:tc>
        <w:tc>
          <w:tcPr>
            <w:tcW w:w="2760" w:type="dxa"/>
            <w:tcBorders>
              <w:top w:val="single" w:sz="6" w:space="0" w:color="auto"/>
              <w:left w:val="single" w:sz="6" w:space="0" w:color="auto"/>
              <w:bottom w:val="double" w:sz="6" w:space="0" w:color="auto"/>
              <w:right w:val="double" w:sz="6" w:space="0" w:color="auto"/>
            </w:tcBorders>
          </w:tcPr>
          <w:p w:rsidR="00333D02" w:rsidRDefault="00333D02">
            <w:pPr>
              <w:jc w:val="right"/>
            </w:pPr>
            <w:r>
              <w:t>0</w:t>
            </w:r>
          </w:p>
        </w:tc>
      </w:tr>
    </w:tbl>
    <w:p w:rsidR="00333D02" w:rsidRDefault="00333D02"/>
    <w:p w:rsidR="00333D02" w:rsidRDefault="00333D02">
      <w:pPr>
        <w:ind w:left="400"/>
      </w:pPr>
      <w:r>
        <w:rPr>
          <w:rStyle w:val="Subst"/>
          <w:bCs/>
          <w:iCs/>
        </w:rPr>
        <w:t>иная информация отсутствует</w:t>
      </w:r>
    </w:p>
    <w:p w:rsidR="00333D02" w:rsidRDefault="00333D02">
      <w:pPr>
        <w:pStyle w:val="2"/>
      </w:pPr>
      <w: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p>
    <w:p w:rsidR="00333D02" w:rsidRDefault="00333D02">
      <w:pPr>
        <w:ind w:left="200"/>
      </w:pPr>
    </w:p>
    <w:p w:rsidR="00333D02" w:rsidRDefault="00333D02">
      <w:pPr>
        <w:ind w:left="200"/>
      </w:pP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ind w:left="200"/>
      </w:pPr>
      <w:r>
        <w:t>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w:t>
      </w:r>
      <w:r>
        <w:br/>
      </w:r>
      <w:r>
        <w:rPr>
          <w:rStyle w:val="Subst"/>
          <w:bCs/>
          <w:iCs/>
        </w:rPr>
        <w:t xml:space="preserve">Статья 8 Пункт 8.21. Устава: Комитет по аудиту является консультативно-совещательным органом Совета директоров Общества и создается в целях подготовки рекомендаций Совету </w:t>
      </w:r>
      <w:r>
        <w:rPr>
          <w:rStyle w:val="Subst"/>
          <w:bCs/>
          <w:iCs/>
        </w:rPr>
        <w:lastRenderedPageBreak/>
        <w:t>директоров Общества по вопросам его компетенции в части контроля за финансово-хозяйственной деятельностью Общества и обеспечении им защиты интересов акционеров Общества посредством осуществления контроля полноты и достоверности финансовой и иной отчетности Общества, надежности и эффективности системы управления рисками и внутреннего контроля, внутреннего аудита и системы корпоративного управления, а также по иным вопросам, делегированным Комитету Советом директоров Общества.</w:t>
      </w:r>
      <w:r>
        <w:rPr>
          <w:rStyle w:val="Subst"/>
          <w:bCs/>
          <w:iCs/>
        </w:rPr>
        <w:br/>
        <w:t>Статья 8 Пункт 8.22. Устава: Основной целью Комитета по аудиту является оказание содействия эффективному выполнению функций Совета директоров Общества.</w:t>
      </w:r>
      <w:r>
        <w:rPr>
          <w:rStyle w:val="Subst"/>
          <w:bCs/>
          <w:iCs/>
        </w:rPr>
        <w:br/>
        <w:t>Статья 8 Пункт 8.23. Устава: Комитет по аудиту не является органом управления Общества и не вправе действовать от имени Общества. Решения Комитета носят рекомендательный характер для Совета директоров Общества. Комитет по аудиту взаимодействует с работниками Общества и может привлекать их к работе Комитета.</w:t>
      </w:r>
      <w:r>
        <w:rPr>
          <w:rStyle w:val="Subst"/>
          <w:bCs/>
          <w:iCs/>
        </w:rPr>
        <w:br/>
        <w:t>Статья 10 Пункт 10.4. Устава: Внутренний аудит в Обществе осуществляется путём организации деятельности отдельного структурного подразделения или путём оказания услуг по проведению внутреннего аудита юридическим лицом на основании заключенного Обществом с ним договором.</w:t>
      </w:r>
      <w:r>
        <w:rPr>
          <w:rStyle w:val="Subst"/>
          <w:bCs/>
          <w:iCs/>
        </w:rPr>
        <w:br/>
        <w:t>Статья 10 Пункт 10.5. Устава: Руководитель структурного подразделения, осуществляющего функции внутреннего аудита Общества, назначается и освобождается от должности на основании решения Совета директоров Общества. Требования к лицу, назначаемому на должность Руководителя вышеуказанного подразделения, устанавливаются законодательством Российской Федерации и внутренними положениями Общества.</w:t>
      </w:r>
      <w:r>
        <w:rPr>
          <w:rStyle w:val="Subst"/>
          <w:bCs/>
          <w:iCs/>
        </w:rPr>
        <w:br/>
        <w:t>Статья 10 Пункт 10.7. Устава: Руководитель и работники структурного подразделения, осуществляющего функции внутреннего аудита Общества, независимы в своей деятельности от Генерального директора Общества и других структурных подразделений Общества и подотчетны Совету директоров Общества.</w:t>
      </w:r>
      <w:r>
        <w:rPr>
          <w:rStyle w:val="Subst"/>
          <w:bCs/>
          <w:iCs/>
        </w:rPr>
        <w:br/>
        <w:t>В обществе образован комитет по аудиту совета директоров (наблюдательного совета)</w:t>
      </w:r>
      <w:r>
        <w:rPr>
          <w:rStyle w:val="Subst"/>
          <w:bCs/>
          <w:iCs/>
        </w:rPr>
        <w:br/>
      </w:r>
    </w:p>
    <w:p w:rsidR="00333D02" w:rsidRDefault="00333D02">
      <w:pPr>
        <w:ind w:left="200"/>
      </w:pPr>
      <w:r>
        <w:rPr>
          <w:rStyle w:val="Subst"/>
          <w:bCs/>
          <w:iCs/>
        </w:rPr>
        <w:t>В обществе образован комитет по аудиту совета директоров (наблюдательного совета)</w:t>
      </w:r>
    </w:p>
    <w:p w:rsidR="00333D02" w:rsidRDefault="00333D02">
      <w:pPr>
        <w:ind w:left="200"/>
      </w:pPr>
      <w:r>
        <w:t>Основные функции комитета по аудиту совета директоров (наблюдательного совета):</w:t>
      </w:r>
      <w:r>
        <w:br/>
      </w:r>
      <w:r>
        <w:rPr>
          <w:rStyle w:val="Subst"/>
          <w:bCs/>
          <w:iCs/>
        </w:rPr>
        <w:t>- Обеспечение независимости и объективности внешнего аудита.</w:t>
      </w:r>
      <w:r>
        <w:rPr>
          <w:rStyle w:val="Subst"/>
          <w:bCs/>
          <w:iCs/>
        </w:rPr>
        <w:br/>
        <w:t>- Обеспечение эффективного взаимодействия внешнего аудитора с Обществом.</w:t>
      </w:r>
      <w:r>
        <w:rPr>
          <w:rStyle w:val="Subst"/>
          <w:bCs/>
          <w:iCs/>
        </w:rPr>
        <w:br/>
        <w:t>- Обеспечение независимости и объективности внутреннего аудита.</w:t>
      </w:r>
      <w:r>
        <w:rPr>
          <w:rStyle w:val="Subst"/>
          <w:bCs/>
          <w:iCs/>
        </w:rPr>
        <w:br/>
        <w:t>- Контроль обеспечения достоверности и полноты бухгалтерской (финансовой) отчетности Общества.</w:t>
      </w:r>
      <w:r>
        <w:rPr>
          <w:rStyle w:val="Subst"/>
          <w:bCs/>
          <w:iCs/>
        </w:rPr>
        <w:br/>
        <w:t>- Контроль эффективности функционирования и надежности системы управления рисками и внутреннего контроля.</w:t>
      </w:r>
      <w:r>
        <w:rPr>
          <w:rStyle w:val="Subst"/>
          <w:bCs/>
          <w:iCs/>
        </w:rPr>
        <w:br/>
        <w:t>- Контроль эффективности функционирования системы оповещения о потенциальных случаях недобросовестных действий работников Общества (в т.ч. недобросовестного использования инсайдерской и конфиденциальной информации) и третьих лиц и иных нарушениях в деятельности Общества.</w:t>
      </w:r>
    </w:p>
    <w:p w:rsidR="00333D02" w:rsidRDefault="00333D02">
      <w:pPr>
        <w:ind w:left="200"/>
      </w:pPr>
    </w:p>
    <w:p w:rsidR="00333D02" w:rsidRPr="00417108" w:rsidRDefault="00333D02">
      <w:pPr>
        <w:pStyle w:val="SubHeading"/>
        <w:ind w:left="200"/>
      </w:pPr>
      <w:r w:rsidRPr="00417108">
        <w:t>Члены комитета по аудиту совета директоров (наблюдательного совета)</w:t>
      </w:r>
    </w:p>
    <w:p w:rsidR="00333D02" w:rsidRPr="00544FE3" w:rsidRDefault="00333D02">
      <w:pPr>
        <w:pStyle w:val="ThinDelim"/>
        <w:rPr>
          <w:highlight w:val="yellow"/>
        </w:rPr>
      </w:pPr>
    </w:p>
    <w:tbl>
      <w:tblPr>
        <w:tblW w:w="9252" w:type="dxa"/>
        <w:tblLayout w:type="fixed"/>
        <w:tblCellMar>
          <w:left w:w="72" w:type="dxa"/>
          <w:right w:w="72" w:type="dxa"/>
        </w:tblCellMar>
        <w:tblLook w:val="0000" w:firstRow="0" w:lastRow="0" w:firstColumn="0" w:lastColumn="0" w:noHBand="0" w:noVBand="0"/>
      </w:tblPr>
      <w:tblGrid>
        <w:gridCol w:w="7412"/>
        <w:gridCol w:w="1840"/>
      </w:tblGrid>
      <w:tr w:rsidR="00333D02" w:rsidRPr="00544FE3" w:rsidTr="00417108">
        <w:tc>
          <w:tcPr>
            <w:tcW w:w="7412" w:type="dxa"/>
            <w:tcBorders>
              <w:top w:val="double" w:sz="6" w:space="0" w:color="auto"/>
              <w:left w:val="double" w:sz="6" w:space="0" w:color="auto"/>
              <w:bottom w:val="single" w:sz="6" w:space="0" w:color="auto"/>
              <w:right w:val="single" w:sz="6" w:space="0" w:color="auto"/>
            </w:tcBorders>
          </w:tcPr>
          <w:p w:rsidR="00333D02" w:rsidRPr="00417108" w:rsidRDefault="00333D02">
            <w:pPr>
              <w:jc w:val="center"/>
            </w:pPr>
            <w:r w:rsidRPr="00417108">
              <w:t>ФИО</w:t>
            </w:r>
          </w:p>
        </w:tc>
        <w:tc>
          <w:tcPr>
            <w:tcW w:w="1840" w:type="dxa"/>
            <w:tcBorders>
              <w:top w:val="double" w:sz="6" w:space="0" w:color="auto"/>
              <w:left w:val="single" w:sz="6" w:space="0" w:color="auto"/>
              <w:bottom w:val="single" w:sz="6" w:space="0" w:color="auto"/>
              <w:right w:val="double" w:sz="6" w:space="0" w:color="auto"/>
            </w:tcBorders>
          </w:tcPr>
          <w:p w:rsidR="00333D02" w:rsidRPr="00417108" w:rsidRDefault="00333D02">
            <w:pPr>
              <w:jc w:val="center"/>
            </w:pPr>
            <w:r w:rsidRPr="00417108">
              <w:t>Председатель</w:t>
            </w:r>
          </w:p>
        </w:tc>
      </w:tr>
    </w:tbl>
    <w:p w:rsidR="00417108" w:rsidRPr="00417108" w:rsidRDefault="00417108" w:rsidP="000206E7">
      <w:pPr>
        <w:rPr>
          <w:i/>
        </w:rPr>
      </w:pPr>
      <w:r w:rsidRPr="00417108">
        <w:rPr>
          <w:rStyle w:val="Subst"/>
          <w:b w:val="0"/>
          <w:bCs/>
          <w:iCs/>
        </w:rPr>
        <w:t>Информация не раскрывается</w:t>
      </w:r>
      <w:r w:rsidRPr="00417108">
        <w:rPr>
          <w:i/>
        </w:rPr>
        <w:t xml:space="preserve"> на основании Постановления Правительства РФ от 04.07.2023 № 1102</w:t>
      </w:r>
    </w:p>
    <w:p w:rsidR="00417108" w:rsidRDefault="00417108"/>
    <w:p w:rsidR="00333D02" w:rsidRDefault="00333D02">
      <w:pPr>
        <w:ind w:left="200"/>
      </w:pPr>
      <w:r>
        <w:t>Информация 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w:t>
      </w:r>
      <w:r>
        <w:br/>
      </w:r>
      <w:r>
        <w:rPr>
          <w:rStyle w:val="Subst"/>
          <w:bCs/>
          <w:iCs/>
        </w:rPr>
        <w:t>Отдельное структурное подразделение по управлению рисками отсутствует.</w:t>
      </w:r>
    </w:p>
    <w:p w:rsidR="00333D02" w:rsidRDefault="00333D02" w:rsidP="000206E7">
      <w:pPr>
        <w:ind w:left="200"/>
      </w:pPr>
      <w:r>
        <w:t>Информация 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w:t>
      </w:r>
      <w:r>
        <w:br/>
      </w:r>
      <w:r>
        <w:rPr>
          <w:rStyle w:val="Subst"/>
          <w:bCs/>
          <w:iCs/>
        </w:rPr>
        <w:t>Согласно пункту 1 статьи 87.1. Федерального закона от 26.12.1995г. № 208-ФЗ «Об акционерных обществах» в ПАО «Орскнефтеоргсинтез» в соответствии с Уставом, в ноябре 2020 года организован Департамент внутреннего контроля и аудита.</w:t>
      </w:r>
      <w:r>
        <w:rPr>
          <w:rStyle w:val="Subst"/>
          <w:bCs/>
          <w:iCs/>
        </w:rPr>
        <w:br/>
        <w:t>Функции и задачи департамента внутреннего контроля и аудита:</w:t>
      </w:r>
      <w:r>
        <w:rPr>
          <w:rStyle w:val="Subst"/>
          <w:bCs/>
          <w:iCs/>
        </w:rPr>
        <w:br/>
        <w:t>- Обеспечение защиты законных интересов Акционеров. Предоставление руководству Общества и Акционерам объективной информации о наличии и вероятности наступления рисков и угроз.</w:t>
      </w:r>
      <w:r>
        <w:rPr>
          <w:rStyle w:val="Subst"/>
          <w:bCs/>
          <w:iCs/>
        </w:rPr>
        <w:br/>
      </w:r>
      <w:r>
        <w:rPr>
          <w:rStyle w:val="Subst"/>
          <w:bCs/>
          <w:iCs/>
        </w:rPr>
        <w:lastRenderedPageBreak/>
        <w:t>- Повышение уровня информированности руководства Общества и Акционеров о результатах деятельности предприятия.</w:t>
      </w:r>
      <w:r>
        <w:rPr>
          <w:rStyle w:val="Subst"/>
          <w:bCs/>
          <w:iCs/>
        </w:rPr>
        <w:br/>
        <w:t>- Разработка плана проведения проверок (аудитов) на год, представление его Комитету по аудиту Совета директоров для согласования и Совету директоров для утверждения.</w:t>
      </w:r>
      <w:r>
        <w:rPr>
          <w:rStyle w:val="Subst"/>
          <w:bCs/>
          <w:iCs/>
        </w:rPr>
        <w:br/>
        <w:t>- Проведение внутренних аудиторских проверок на основании утвержденного плана.</w:t>
      </w:r>
      <w:r>
        <w:rPr>
          <w:rStyle w:val="Subst"/>
          <w:bCs/>
          <w:iCs/>
        </w:rPr>
        <w:br/>
        <w:t>- Проведение внеплановых проверок, выполнение других заданий или консультаций по запросу/поручению Совета директоров, Комитета по аудиту Совета директоров и/или исполнительных органов Общества, в пределах своей компетенции.</w:t>
      </w:r>
      <w:r>
        <w:rPr>
          <w:rStyle w:val="Subst"/>
          <w:bCs/>
          <w:iCs/>
        </w:rPr>
        <w:br/>
        <w:t>- Подготовка и предоставление Совету директоров, Комитету по аудиту Совета директоров и Генеральному директору Общества отчетов по итогам проведения проверок внутреннего аудита.</w:t>
      </w:r>
      <w:r>
        <w:rPr>
          <w:rStyle w:val="Subst"/>
          <w:bCs/>
          <w:iCs/>
        </w:rPr>
        <w:br/>
        <w:t>- Подготовка и предоставленные Совету директоров и Комитету по аудиту Совета директоров отчетов об итогах деятельности подразделения.</w:t>
      </w:r>
      <w:r>
        <w:rPr>
          <w:rStyle w:val="Subst"/>
          <w:bCs/>
          <w:iCs/>
        </w:rPr>
        <w:br/>
        <w:t>- Осуществление мониторинга выполнения в Обществе планов мероприятий по устранению выявленных в процессе проверок недостатков, нарушений и совершенствованию системы внутреннего контроля.</w:t>
      </w:r>
      <w:r>
        <w:rPr>
          <w:rStyle w:val="Subst"/>
          <w:bCs/>
          <w:iCs/>
        </w:rPr>
        <w:br/>
        <w:t>- Подготовка заключения внутреннего аудитора Общества о результатах оценки надежности и эффективности системы внутреннего контроля Общества в целом за год</w:t>
      </w:r>
      <w:r>
        <w:rPr>
          <w:rStyle w:val="Subst"/>
          <w:bCs/>
          <w:iCs/>
        </w:rPr>
        <w:br/>
      </w:r>
    </w:p>
    <w:p w:rsidR="00333D02" w:rsidRDefault="00333D02">
      <w:pPr>
        <w:ind w:left="200"/>
      </w:pPr>
      <w:r>
        <w:rPr>
          <w:rStyle w:val="Subst"/>
          <w:bCs/>
          <w:iCs/>
        </w:rPr>
        <w:t>Наличие ревизионной комиссии (ревизора) не предусмотрено Уставом</w:t>
      </w:r>
    </w:p>
    <w:p w:rsidR="00333D02" w:rsidRDefault="00333D02" w:rsidP="000206E7">
      <w:pPr>
        <w:ind w:left="200"/>
      </w:pPr>
      <w:r>
        <w:t>Политика эмитента в области управления рисками, внутреннего контроля и внутреннего аудита:</w:t>
      </w:r>
      <w:r>
        <w:br/>
      </w:r>
      <w:r>
        <w:rPr>
          <w:rStyle w:val="Subst"/>
          <w:bCs/>
          <w:iCs/>
        </w:rPr>
        <w:t>Политика в области управления рисками, внутреннего контроля и внутреннего аудита Общества не утверждалась.</w:t>
      </w:r>
    </w:p>
    <w:p w:rsidR="000206E7" w:rsidRDefault="000206E7" w:rsidP="000206E7">
      <w:pPr>
        <w:ind w:left="200"/>
      </w:pPr>
    </w:p>
    <w:p w:rsidR="00333D02" w:rsidRDefault="00333D02">
      <w:pPr>
        <w:ind w:left="200"/>
      </w:pPr>
      <w:r>
        <w:t>Эмитентом не утверждался (не одобрялся)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333D02" w:rsidRDefault="00333D02">
      <w:pPr>
        <w:ind w:left="200"/>
      </w:pPr>
      <w:r>
        <w:t>Дополнительная информация:</w:t>
      </w:r>
      <w:r>
        <w:br/>
      </w:r>
      <w:r>
        <w:rPr>
          <w:rStyle w:val="Subst"/>
          <w:bCs/>
          <w:iCs/>
        </w:rPr>
        <w:t>иная информация отсутствует</w:t>
      </w:r>
    </w:p>
    <w:p w:rsidR="00333D02" w:rsidRDefault="00333D02">
      <w:pPr>
        <w:pStyle w:val="2"/>
      </w:pPr>
      <w: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p>
    <w:p w:rsidR="00333D02" w:rsidRDefault="00333D02">
      <w:pPr>
        <w:ind w:left="200"/>
      </w:pPr>
      <w:r>
        <w:t>Наличие органов контроля за финансово-хозяйственной деятельностью эмитента Уставом не предусмотрено:</w:t>
      </w:r>
      <w:r>
        <w:rPr>
          <w:rStyle w:val="Subst"/>
          <w:bCs/>
          <w:iCs/>
        </w:rPr>
        <w:t xml:space="preserve"> Нет</w:t>
      </w:r>
    </w:p>
    <w:p w:rsidR="00333D02" w:rsidRDefault="00333D02">
      <w:pPr>
        <w:ind w:left="200"/>
      </w:pPr>
      <w:r>
        <w:t>Органы контроля за финансово-хозяйственной деятельностью не сформированы:</w:t>
      </w:r>
      <w:r>
        <w:rPr>
          <w:rStyle w:val="Subst"/>
          <w:bCs/>
          <w:iCs/>
        </w:rPr>
        <w:t xml:space="preserve"> Нет</w:t>
      </w: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ind w:left="200"/>
      </w:pPr>
    </w:p>
    <w:p w:rsidR="00333D02" w:rsidRDefault="00333D02">
      <w:pPr>
        <w:ind w:left="200"/>
      </w:pPr>
      <w:r>
        <w:t>Наличие ревизионной комиссии (ревизора) не предусмотрено Уставом</w:t>
      </w:r>
    </w:p>
    <w:p w:rsidR="00333D02" w:rsidRDefault="00333D02">
      <w:pPr>
        <w:pStyle w:val="SubHeading"/>
        <w:ind w:left="200"/>
      </w:pPr>
      <w:r>
        <w:t>Сведения о руководителях отдельных структурных подразделений по управлению рисками и (или) внутреннему контролю, структурных подразделений (должностных лицах), ответственных за организацию и осуществление внутреннего аудита</w:t>
      </w:r>
    </w:p>
    <w:p w:rsidR="00333D02" w:rsidRDefault="00333D02">
      <w:pPr>
        <w:ind w:left="400"/>
      </w:pPr>
      <w:r>
        <w:t>Наименование структурного подразделения:</w:t>
      </w:r>
      <w:r>
        <w:rPr>
          <w:rStyle w:val="Subst"/>
          <w:bCs/>
          <w:iCs/>
        </w:rPr>
        <w:t xml:space="preserve"> Департамент внутреннего контроля и аудита</w:t>
      </w:r>
    </w:p>
    <w:p w:rsidR="00333D02" w:rsidRDefault="00333D02">
      <w:pPr>
        <w:pStyle w:val="SubHeading"/>
        <w:ind w:left="400"/>
      </w:pPr>
      <w:r>
        <w:t>Информация о руководителе такого отдельного структурного подразделения (органа) эмитента</w:t>
      </w:r>
    </w:p>
    <w:p w:rsidR="00333D02" w:rsidRDefault="00333D02">
      <w:pPr>
        <w:ind w:left="600"/>
      </w:pPr>
      <w:r>
        <w:t>Наименование должности руководителя структурного подразделения:</w:t>
      </w:r>
      <w:r>
        <w:rPr>
          <w:rStyle w:val="Subst"/>
          <w:bCs/>
          <w:iCs/>
        </w:rPr>
        <w:t xml:space="preserve"> Директор департамента внутреннего контроля и аудита</w:t>
      </w:r>
    </w:p>
    <w:p w:rsidR="00417108" w:rsidRPr="00417108" w:rsidRDefault="00333D02" w:rsidP="00417108">
      <w:pPr>
        <w:ind w:left="200"/>
        <w:rPr>
          <w:i/>
        </w:rPr>
      </w:pPr>
      <w:r w:rsidRPr="00C31BBA">
        <w:t>Фамилия, имя, отчество (последнее при наличии):</w:t>
      </w:r>
      <w:r>
        <w:rPr>
          <w:rStyle w:val="Subst"/>
          <w:bCs/>
          <w:iCs/>
        </w:rPr>
        <w:t xml:space="preserve"> </w:t>
      </w:r>
      <w:r w:rsidR="00417108" w:rsidRPr="00417108">
        <w:rPr>
          <w:rStyle w:val="Subst"/>
          <w:b w:val="0"/>
          <w:bCs/>
          <w:iCs/>
        </w:rPr>
        <w:t>Информация не раскрывается</w:t>
      </w:r>
      <w:r w:rsidR="00417108" w:rsidRPr="00417108">
        <w:rPr>
          <w:i/>
        </w:rPr>
        <w:t xml:space="preserve"> на основании Постановления Правительства РФ от 04.07.2023 № 1102</w:t>
      </w:r>
    </w:p>
    <w:p w:rsidR="00333D02" w:rsidRPr="00C31BBA" w:rsidRDefault="00417108" w:rsidP="00417108">
      <w:r w:rsidRPr="00417108">
        <w:rPr>
          <w:rStyle w:val="Subst"/>
          <w:bCs/>
          <w:iCs/>
        </w:rPr>
        <w:t xml:space="preserve">      </w:t>
      </w:r>
      <w:r>
        <w:rPr>
          <w:rStyle w:val="Subst"/>
          <w:bCs/>
          <w:iCs/>
        </w:rPr>
        <w:t xml:space="preserve"> </w:t>
      </w:r>
      <w:r w:rsidR="00333D02" w:rsidRPr="00417108">
        <w:t>Год</w:t>
      </w:r>
      <w:r w:rsidR="00333D02" w:rsidRPr="00C31BBA">
        <w:t xml:space="preserve"> рождения:</w:t>
      </w:r>
      <w:r w:rsidR="00333D02" w:rsidRPr="00C31BBA">
        <w:rPr>
          <w:rStyle w:val="Subst"/>
          <w:bCs/>
          <w:iCs/>
        </w:rPr>
        <w:t xml:space="preserve"> 1990</w:t>
      </w:r>
    </w:p>
    <w:p w:rsidR="00333D02" w:rsidRPr="00C31BBA" w:rsidRDefault="00333D02">
      <w:pPr>
        <w:pStyle w:val="ThinDelim"/>
      </w:pPr>
    </w:p>
    <w:p w:rsidR="00333D02" w:rsidRPr="00C31BBA" w:rsidRDefault="00333D02">
      <w:pPr>
        <w:ind w:left="600"/>
      </w:pPr>
      <w:r w:rsidRPr="00C31BBA">
        <w:t>Образование:</w:t>
      </w:r>
      <w:r w:rsidRPr="00C31BBA">
        <w:br/>
      </w:r>
      <w:r w:rsidRPr="00C31BBA">
        <w:rPr>
          <w:rStyle w:val="Subst"/>
          <w:bCs/>
          <w:iCs/>
        </w:rPr>
        <w:t>Высшее, НОУ ВПО Московский институт права, специальность «Бухгалтерский учет, анализ и аудит», квалификация: экономист. АНО ВО Институт менеджмента, экономики и инноваций, специальность «Юриспруденция», квалификация: бакалавр</w:t>
      </w:r>
    </w:p>
    <w:p w:rsidR="00333D02" w:rsidRPr="00C31BBA" w:rsidRDefault="00333D02">
      <w:pPr>
        <w:ind w:left="600"/>
      </w:pPr>
      <w:r w:rsidRPr="00C31BBA">
        <w:t xml:space="preserve">Все должности, которые занимает данное лицо или занимал в эмитенте и в органах управления других организаций за последние три года в хронологическом порядке, в том числе по </w:t>
      </w:r>
      <w:r w:rsidRPr="00C31BBA">
        <w:lastRenderedPageBreak/>
        <w:t>совместительству (с указанием периода, в течение которого лицо занимало указанные должности)</w:t>
      </w:r>
    </w:p>
    <w:p w:rsidR="00333D02" w:rsidRPr="00544FE3" w:rsidRDefault="00333D02">
      <w:pPr>
        <w:pStyle w:val="ThinDelim"/>
        <w:rPr>
          <w:highlight w:val="yellow"/>
        </w:rPr>
      </w:pPr>
    </w:p>
    <w:tbl>
      <w:tblPr>
        <w:tblW w:w="0" w:type="auto"/>
        <w:tblLayout w:type="fixed"/>
        <w:tblCellMar>
          <w:left w:w="72" w:type="dxa"/>
          <w:right w:w="72" w:type="dxa"/>
        </w:tblCellMar>
        <w:tblLook w:val="0000" w:firstRow="0" w:lastRow="0" w:firstColumn="0" w:lastColumn="0" w:noHBand="0" w:noVBand="0"/>
      </w:tblPr>
      <w:tblGrid>
        <w:gridCol w:w="1332"/>
        <w:gridCol w:w="1260"/>
        <w:gridCol w:w="3980"/>
        <w:gridCol w:w="2680"/>
      </w:tblGrid>
      <w:tr w:rsidR="00333D02" w:rsidRPr="00544FE3">
        <w:tc>
          <w:tcPr>
            <w:tcW w:w="2592" w:type="dxa"/>
            <w:gridSpan w:val="2"/>
            <w:tcBorders>
              <w:top w:val="double" w:sz="6" w:space="0" w:color="auto"/>
              <w:left w:val="double" w:sz="6" w:space="0" w:color="auto"/>
              <w:bottom w:val="single" w:sz="6" w:space="0" w:color="auto"/>
              <w:right w:val="single" w:sz="6" w:space="0" w:color="auto"/>
            </w:tcBorders>
          </w:tcPr>
          <w:p w:rsidR="00333D02" w:rsidRPr="00C31BBA" w:rsidRDefault="00333D02">
            <w:pPr>
              <w:jc w:val="center"/>
            </w:pPr>
            <w:r w:rsidRPr="00C31BBA">
              <w:t>Период</w:t>
            </w:r>
          </w:p>
        </w:tc>
        <w:tc>
          <w:tcPr>
            <w:tcW w:w="3980" w:type="dxa"/>
            <w:tcBorders>
              <w:top w:val="double" w:sz="6" w:space="0" w:color="auto"/>
              <w:left w:val="single" w:sz="6" w:space="0" w:color="auto"/>
              <w:bottom w:val="single" w:sz="6" w:space="0" w:color="auto"/>
              <w:right w:val="single" w:sz="6" w:space="0" w:color="auto"/>
            </w:tcBorders>
          </w:tcPr>
          <w:p w:rsidR="00333D02" w:rsidRPr="00C31BBA" w:rsidRDefault="00333D02">
            <w:pPr>
              <w:jc w:val="center"/>
            </w:pPr>
            <w:r w:rsidRPr="00C31BBA">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333D02" w:rsidRPr="00C31BBA" w:rsidRDefault="00333D02">
            <w:pPr>
              <w:jc w:val="center"/>
            </w:pPr>
            <w:r w:rsidRPr="00C31BBA">
              <w:t>Должность</w:t>
            </w:r>
          </w:p>
        </w:tc>
      </w:tr>
      <w:tr w:rsidR="00333D02" w:rsidRPr="00544FE3">
        <w:tc>
          <w:tcPr>
            <w:tcW w:w="1332" w:type="dxa"/>
            <w:tcBorders>
              <w:top w:val="single" w:sz="6" w:space="0" w:color="auto"/>
              <w:left w:val="double" w:sz="6" w:space="0" w:color="auto"/>
              <w:bottom w:val="single" w:sz="6" w:space="0" w:color="auto"/>
              <w:right w:val="single" w:sz="6" w:space="0" w:color="auto"/>
            </w:tcBorders>
          </w:tcPr>
          <w:p w:rsidR="00333D02" w:rsidRPr="00C31BBA" w:rsidRDefault="00333D02">
            <w:pPr>
              <w:jc w:val="center"/>
            </w:pPr>
            <w:r w:rsidRPr="00C31BBA">
              <w:t>с</w:t>
            </w:r>
          </w:p>
        </w:tc>
        <w:tc>
          <w:tcPr>
            <w:tcW w:w="1260" w:type="dxa"/>
            <w:tcBorders>
              <w:top w:val="single" w:sz="6" w:space="0" w:color="auto"/>
              <w:left w:val="single" w:sz="6" w:space="0" w:color="auto"/>
              <w:bottom w:val="single" w:sz="6" w:space="0" w:color="auto"/>
              <w:right w:val="single" w:sz="6" w:space="0" w:color="auto"/>
            </w:tcBorders>
          </w:tcPr>
          <w:p w:rsidR="00333D02" w:rsidRPr="00C31BBA" w:rsidRDefault="00333D02">
            <w:pPr>
              <w:jc w:val="center"/>
            </w:pPr>
            <w:r w:rsidRPr="00C31BBA">
              <w:t>по</w:t>
            </w:r>
          </w:p>
        </w:tc>
        <w:tc>
          <w:tcPr>
            <w:tcW w:w="3980" w:type="dxa"/>
            <w:tcBorders>
              <w:top w:val="single" w:sz="6" w:space="0" w:color="auto"/>
              <w:left w:val="single" w:sz="6" w:space="0" w:color="auto"/>
              <w:bottom w:val="single" w:sz="6" w:space="0" w:color="auto"/>
              <w:right w:val="single" w:sz="6" w:space="0" w:color="auto"/>
            </w:tcBorders>
          </w:tcPr>
          <w:p w:rsidR="00333D02" w:rsidRPr="00C31BBA" w:rsidRDefault="00333D02"/>
        </w:tc>
        <w:tc>
          <w:tcPr>
            <w:tcW w:w="2680" w:type="dxa"/>
            <w:tcBorders>
              <w:top w:val="single" w:sz="6" w:space="0" w:color="auto"/>
              <w:left w:val="single" w:sz="6" w:space="0" w:color="auto"/>
              <w:bottom w:val="single" w:sz="6" w:space="0" w:color="auto"/>
              <w:right w:val="double" w:sz="6" w:space="0" w:color="auto"/>
            </w:tcBorders>
          </w:tcPr>
          <w:p w:rsidR="00333D02" w:rsidRPr="00C31BBA" w:rsidRDefault="00333D02"/>
        </w:tc>
      </w:tr>
      <w:tr w:rsidR="00333D02" w:rsidRPr="00544FE3">
        <w:tc>
          <w:tcPr>
            <w:tcW w:w="1332" w:type="dxa"/>
            <w:tcBorders>
              <w:top w:val="single" w:sz="6" w:space="0" w:color="auto"/>
              <w:left w:val="double" w:sz="6" w:space="0" w:color="auto"/>
              <w:bottom w:val="double" w:sz="6" w:space="0" w:color="auto"/>
              <w:right w:val="single" w:sz="6" w:space="0" w:color="auto"/>
            </w:tcBorders>
          </w:tcPr>
          <w:p w:rsidR="00333D02" w:rsidRPr="00C31BBA" w:rsidRDefault="00333D02">
            <w:r w:rsidRPr="00C31BBA">
              <w:t>2020</w:t>
            </w:r>
          </w:p>
        </w:tc>
        <w:tc>
          <w:tcPr>
            <w:tcW w:w="1260" w:type="dxa"/>
            <w:tcBorders>
              <w:top w:val="single" w:sz="6" w:space="0" w:color="auto"/>
              <w:left w:val="single" w:sz="6" w:space="0" w:color="auto"/>
              <w:bottom w:val="double" w:sz="6" w:space="0" w:color="auto"/>
              <w:right w:val="single" w:sz="6" w:space="0" w:color="auto"/>
            </w:tcBorders>
          </w:tcPr>
          <w:p w:rsidR="00333D02" w:rsidRPr="00C31BBA" w:rsidRDefault="00333D02">
            <w:r w:rsidRPr="00C31BBA">
              <w:t>н/вр</w:t>
            </w:r>
          </w:p>
        </w:tc>
        <w:tc>
          <w:tcPr>
            <w:tcW w:w="3980" w:type="dxa"/>
            <w:tcBorders>
              <w:top w:val="single" w:sz="6" w:space="0" w:color="auto"/>
              <w:left w:val="single" w:sz="6" w:space="0" w:color="auto"/>
              <w:bottom w:val="double" w:sz="6" w:space="0" w:color="auto"/>
              <w:right w:val="single" w:sz="6" w:space="0" w:color="auto"/>
            </w:tcBorders>
          </w:tcPr>
          <w:p w:rsidR="00333D02" w:rsidRPr="00C31BBA" w:rsidRDefault="00333D02">
            <w:r w:rsidRPr="00C31BBA">
              <w:t>ПАО "Орскнефтеоргсинтез"</w:t>
            </w:r>
          </w:p>
        </w:tc>
        <w:tc>
          <w:tcPr>
            <w:tcW w:w="2680" w:type="dxa"/>
            <w:tcBorders>
              <w:top w:val="single" w:sz="6" w:space="0" w:color="auto"/>
              <w:left w:val="single" w:sz="6" w:space="0" w:color="auto"/>
              <w:bottom w:val="double" w:sz="6" w:space="0" w:color="auto"/>
              <w:right w:val="double" w:sz="6" w:space="0" w:color="auto"/>
            </w:tcBorders>
          </w:tcPr>
          <w:p w:rsidR="00333D02" w:rsidRPr="00C31BBA" w:rsidRDefault="00333D02">
            <w:r w:rsidRPr="00C31BBA">
              <w:t>Директор департамента внутреннего контроля и аудита</w:t>
            </w:r>
          </w:p>
        </w:tc>
      </w:tr>
    </w:tbl>
    <w:p w:rsidR="00333D02" w:rsidRPr="00544FE3" w:rsidRDefault="00333D02">
      <w:pPr>
        <w:rPr>
          <w:highlight w:val="yellow"/>
        </w:rPr>
      </w:pPr>
    </w:p>
    <w:p w:rsidR="00333D02" w:rsidRPr="00544FE3" w:rsidRDefault="00333D02">
      <w:pPr>
        <w:pStyle w:val="ThinDelim"/>
        <w:rPr>
          <w:highlight w:val="yellow"/>
        </w:rPr>
      </w:pPr>
    </w:p>
    <w:p w:rsidR="00333D02" w:rsidRPr="00C31BBA" w:rsidRDefault="00333D02">
      <w:pPr>
        <w:ind w:left="600"/>
      </w:pPr>
      <w:r w:rsidRPr="00C31BBA">
        <w:rPr>
          <w:rStyle w:val="Subst"/>
          <w:bCs/>
          <w:iCs/>
        </w:rPr>
        <w:t>Доли участия в уставном капитале эмитента/обыкновенных акций не имеет</w:t>
      </w:r>
    </w:p>
    <w:p w:rsidR="00333D02" w:rsidRPr="00C31BBA" w:rsidRDefault="00333D02">
      <w:pPr>
        <w:pStyle w:val="ThinDelim"/>
      </w:pPr>
    </w:p>
    <w:p w:rsidR="00333D02" w:rsidRPr="00C31BBA" w:rsidRDefault="00333D02">
      <w:pPr>
        <w:ind w:left="600"/>
      </w:pPr>
      <w:r w:rsidRPr="00C31BBA">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p>
    <w:p w:rsidR="00333D02" w:rsidRPr="000206E7" w:rsidRDefault="00333D02" w:rsidP="000206E7">
      <w:pPr>
        <w:ind w:left="600"/>
        <w:rPr>
          <w:b/>
          <w:bCs/>
          <w:i/>
          <w:iCs/>
        </w:rPr>
      </w:pPr>
      <w:r w:rsidRPr="00C31BBA">
        <w:rPr>
          <w:rStyle w:val="Subst"/>
          <w:bCs/>
          <w:iCs/>
        </w:rPr>
        <w:t>Информация не указывается, в связи с тем, что эмитент не осуществлял выпуск ценны</w:t>
      </w:r>
      <w:r w:rsidR="000206E7">
        <w:rPr>
          <w:rStyle w:val="Subst"/>
          <w:bCs/>
          <w:iCs/>
        </w:rPr>
        <w:t>х бумаг, конвертируемых в акции</w:t>
      </w:r>
    </w:p>
    <w:p w:rsidR="00333D02" w:rsidRPr="00C31BBA" w:rsidRDefault="00333D02">
      <w:pPr>
        <w:pStyle w:val="SubHeading"/>
        <w:ind w:left="600"/>
      </w:pPr>
      <w:r w:rsidRPr="00C31BBA">
        <w:t>Доли участия лица в уставном (складочном) капитале подконтрольных эмитенту организаций, имеющих для эмитента существенное значение, а для тех подконтрольных эмитенту организаций, которые имеют для него существенное значение и являются акционерными обществами, - также доли принадлежащих лицу обыкновенных акций подконтрольных эмитенту акционерных обществ, имеющих для эмитента существенное значение, и количества акций указанных акционерных обществ каждой категории (типа), которые могут быть приобретены лицом в результате конвертации принадлежащих ему ценных бумаг, конвертируемых в акции</w:t>
      </w:r>
    </w:p>
    <w:p w:rsidR="000206E7" w:rsidRDefault="000206E7" w:rsidP="000206E7">
      <w:pPr>
        <w:rPr>
          <w:rStyle w:val="Subst"/>
          <w:bCs/>
          <w:iCs/>
        </w:rPr>
      </w:pPr>
      <w:r>
        <w:rPr>
          <w:rStyle w:val="Subst"/>
          <w:bCs/>
          <w:iCs/>
        </w:rPr>
        <w:t xml:space="preserve">       </w:t>
      </w:r>
      <w:r w:rsidR="00333D02" w:rsidRPr="00C31BBA">
        <w:rPr>
          <w:rStyle w:val="Subst"/>
          <w:bCs/>
          <w:iCs/>
        </w:rPr>
        <w:t xml:space="preserve">Лицо указанных долей не имеет. Ценных бумаг, конвертируемых в акции подконтрольных </w:t>
      </w:r>
      <w:r>
        <w:rPr>
          <w:rStyle w:val="Subst"/>
          <w:bCs/>
          <w:iCs/>
        </w:rPr>
        <w:t xml:space="preserve">          </w:t>
      </w:r>
    </w:p>
    <w:p w:rsidR="00333D02" w:rsidRDefault="000206E7" w:rsidP="000206E7">
      <w:pPr>
        <w:rPr>
          <w:rStyle w:val="Subst"/>
          <w:bCs/>
          <w:iCs/>
        </w:rPr>
      </w:pPr>
      <w:r>
        <w:rPr>
          <w:rStyle w:val="Subst"/>
          <w:bCs/>
          <w:iCs/>
        </w:rPr>
        <w:t xml:space="preserve">       </w:t>
      </w:r>
      <w:r w:rsidR="00333D02" w:rsidRPr="00C31BBA">
        <w:rPr>
          <w:rStyle w:val="Subst"/>
          <w:bCs/>
          <w:iCs/>
        </w:rPr>
        <w:t>организаций, имеющих для эмитента существенное значение, лицо не имеет</w:t>
      </w:r>
      <w:r>
        <w:rPr>
          <w:rStyle w:val="Subst"/>
          <w:bCs/>
          <w:iCs/>
        </w:rPr>
        <w:t>.</w:t>
      </w:r>
    </w:p>
    <w:p w:rsidR="000206E7" w:rsidRPr="00C31BBA" w:rsidRDefault="000206E7">
      <w:pPr>
        <w:ind w:left="800"/>
      </w:pPr>
    </w:p>
    <w:p w:rsidR="00333D02" w:rsidRDefault="00333D02" w:rsidP="000206E7">
      <w:pPr>
        <w:ind w:left="600"/>
        <w:rPr>
          <w:rStyle w:val="Subst"/>
          <w:bCs/>
          <w:iCs/>
        </w:rPr>
      </w:pPr>
      <w:r w:rsidRPr="00C31BBA">
        <w:t>Сведения о характере родственных связей (супруги, родители, дети, усыновители, усыновленные, родные братья и сестры, дедушки, бабушки, внуки) между лицом и членами совета директоров (наблюдательного совета), членами коллегиального исполнительного органа, лицом, занимающим должность (осуществляющим функции) единоличного ис</w:t>
      </w:r>
      <w:r w:rsidR="000206E7">
        <w:t>полнительного органа эмитента:</w:t>
      </w:r>
      <w:r w:rsidR="000206E7">
        <w:br/>
      </w:r>
      <w:r w:rsidRPr="00C31BBA">
        <w:rPr>
          <w:rStyle w:val="Subst"/>
          <w:bCs/>
          <w:iCs/>
        </w:rPr>
        <w:t>Указанных родственных связей нет</w:t>
      </w:r>
      <w:r w:rsidR="000206E7">
        <w:rPr>
          <w:rStyle w:val="Subst"/>
          <w:bCs/>
          <w:iCs/>
        </w:rPr>
        <w:t>.</w:t>
      </w:r>
    </w:p>
    <w:p w:rsidR="000206E7" w:rsidRPr="00C31BBA" w:rsidRDefault="000206E7" w:rsidP="000206E7">
      <w:pPr>
        <w:ind w:left="600"/>
      </w:pPr>
    </w:p>
    <w:p w:rsidR="00333D02" w:rsidRDefault="00333D02" w:rsidP="000206E7">
      <w:pPr>
        <w:ind w:left="600"/>
        <w:rPr>
          <w:rStyle w:val="Subst"/>
          <w:bCs/>
          <w:iCs/>
        </w:rPr>
      </w:pPr>
      <w:r w:rsidRPr="00C31BBA">
        <w:t xml:space="preserve">Сведения о привлечении такого лица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w:t>
      </w:r>
      <w:r w:rsidR="000206E7">
        <w:t>против государственной власти:</w:t>
      </w:r>
      <w:r w:rsidR="000206E7">
        <w:br/>
      </w:r>
      <w:r w:rsidRPr="00C31BBA">
        <w:rPr>
          <w:rStyle w:val="Subst"/>
          <w:bCs/>
          <w:iCs/>
        </w:rPr>
        <w:t>Лицо к указанным видам ответственности не привлекалось</w:t>
      </w:r>
      <w:r w:rsidR="000206E7">
        <w:rPr>
          <w:rStyle w:val="Subst"/>
          <w:bCs/>
          <w:iCs/>
        </w:rPr>
        <w:t>.</w:t>
      </w:r>
    </w:p>
    <w:p w:rsidR="000206E7" w:rsidRPr="00C31BBA" w:rsidRDefault="000206E7" w:rsidP="000206E7">
      <w:pPr>
        <w:ind w:left="600"/>
      </w:pPr>
    </w:p>
    <w:p w:rsidR="00333D02" w:rsidRPr="000206E7" w:rsidRDefault="00333D02" w:rsidP="000206E7">
      <w:pPr>
        <w:ind w:left="600"/>
        <w:rPr>
          <w:rStyle w:val="Subst"/>
          <w:b w:val="0"/>
          <w:i w:val="0"/>
        </w:rPr>
      </w:pPr>
      <w:r w:rsidRPr="00C31BBA">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w:t>
      </w:r>
      <w:r w:rsidR="000206E7">
        <w:t>остоятельности (банкротстве)":</w:t>
      </w:r>
      <w:r w:rsidR="000206E7">
        <w:br/>
      </w:r>
      <w:r w:rsidRPr="00C31BBA">
        <w:rPr>
          <w:rStyle w:val="Subst"/>
          <w:bCs/>
          <w:iCs/>
        </w:rPr>
        <w:t>Лицо указанных должностей не занимало</w:t>
      </w:r>
    </w:p>
    <w:p w:rsidR="00E12B4C" w:rsidRDefault="00E12B4C">
      <w:pPr>
        <w:ind w:left="800"/>
        <w:rPr>
          <w:rStyle w:val="Subst"/>
          <w:bCs/>
          <w:iCs/>
          <w:highlight w:val="yellow"/>
        </w:rPr>
      </w:pPr>
    </w:p>
    <w:p w:rsidR="00E12B4C" w:rsidRPr="00E12B4C" w:rsidRDefault="00E12B4C" w:rsidP="00E12B4C">
      <w:pPr>
        <w:spacing w:before="240"/>
        <w:outlineLvl w:val="1"/>
        <w:rPr>
          <w:b/>
          <w:bCs/>
          <w:sz w:val="22"/>
          <w:szCs w:val="22"/>
        </w:rPr>
      </w:pPr>
      <w:r w:rsidRPr="00E12B4C">
        <w:rPr>
          <w:b/>
          <w:bCs/>
          <w:sz w:val="22"/>
          <w:szCs w:val="22"/>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p>
    <w:p w:rsidR="00E12B4C" w:rsidRPr="00E12B4C" w:rsidRDefault="00E12B4C" w:rsidP="00E12B4C">
      <w:pPr>
        <w:ind w:left="200"/>
      </w:pPr>
      <w:r w:rsidRPr="00E12B4C">
        <w:t xml:space="preserve">В случае если имеют место любые соглашения или обязательства эмитента или подконтрольных эмитенту организаций, предусматривающие право участия работников эмитента и работников подконтрольных эмитенту организаций в его уставном капитале, указываются сведения о заключении таких соглашений или обязательств, их общий объем, а также совокупная доля участия в уставном капитале эмитента (совокупное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работниками эмитента и работниками подконтрольных эмитенту организаций, или указывается на отсутствие таких соглашений или обязательств. Для эмитентов, являющихся акционерными обществами, дополнительно раскрываются сведения о предоставлении или возможности предоставления работникам эмитента и работникам подконтрольных эмитенту </w:t>
      </w:r>
      <w:r w:rsidRPr="00E12B4C">
        <w:lastRenderedPageBreak/>
        <w:t>организаций опционов эмитента.</w:t>
      </w:r>
    </w:p>
    <w:p w:rsidR="00E12B4C" w:rsidRPr="00E12B4C" w:rsidRDefault="00E12B4C" w:rsidP="00E12B4C">
      <w:pPr>
        <w:ind w:left="200"/>
      </w:pPr>
      <w:r w:rsidRPr="00E12B4C">
        <w:rPr>
          <w:b/>
          <w:bCs/>
          <w:i/>
          <w:iCs/>
        </w:rPr>
        <w:t>Соглашения или обязательства эмитента или подконтрольных эмитенту организаций, предусматривающие право участия работников эмитента и работников подконтрольных эмитенту организаций в уставном капитале, отсутствуют.</w:t>
      </w:r>
    </w:p>
    <w:p w:rsidR="00E12B4C" w:rsidRPr="00E12B4C" w:rsidRDefault="00E12B4C" w:rsidP="00E12B4C">
      <w:pPr>
        <w:ind w:left="200"/>
      </w:pPr>
    </w:p>
    <w:p w:rsidR="00E12B4C" w:rsidRPr="00E12B4C" w:rsidRDefault="00E12B4C" w:rsidP="00E12B4C">
      <w:pPr>
        <w:ind w:left="200"/>
      </w:pPr>
      <w:r w:rsidRPr="00E12B4C">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Pr="00544FE3" w:rsidRDefault="00333D02">
      <w:pPr>
        <w:ind w:left="400"/>
        <w:rPr>
          <w:highlight w:val="yellow"/>
        </w:rPr>
      </w:pPr>
    </w:p>
    <w:p w:rsidR="00333D02" w:rsidRDefault="00333D02">
      <w:pPr>
        <w:pStyle w:val="1"/>
      </w:pPr>
      <w: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p>
    <w:p w:rsidR="00333D02" w:rsidRDefault="00333D02">
      <w:pPr>
        <w:pStyle w:val="2"/>
      </w:pPr>
      <w:r>
        <w:t>3.1. Сведения об общем количестве акционеров (участников, членов) эмитента</w:t>
      </w: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ind w:left="200"/>
      </w:pPr>
      <w:r>
        <w:t>Общее количество лиц с ненулевыми остатками на лицевых счетах, зарегистрированных в реестре акционеров эмитента на дату окончания последнего отчетного периода:</w:t>
      </w:r>
      <w:r>
        <w:rPr>
          <w:rStyle w:val="Subst"/>
          <w:bCs/>
          <w:iCs/>
        </w:rPr>
        <w:t xml:space="preserve"> 2 218</w:t>
      </w:r>
    </w:p>
    <w:p w:rsidR="00333D02" w:rsidRDefault="00333D02">
      <w:pPr>
        <w:ind w:left="200"/>
      </w:pPr>
      <w:r>
        <w:t>Общее количество номинальных держателей акций эмитента:</w:t>
      </w:r>
      <w:r>
        <w:rPr>
          <w:rStyle w:val="Subst"/>
          <w:bCs/>
          <w:iCs/>
        </w:rPr>
        <w:t xml:space="preserve"> 1</w:t>
      </w:r>
    </w:p>
    <w:p w:rsidR="00333D02" w:rsidRDefault="00333D02">
      <w:pPr>
        <w:pStyle w:val="ThinDelim"/>
      </w:pPr>
    </w:p>
    <w:p w:rsidR="00333D02" w:rsidRDefault="00333D02">
      <w:pPr>
        <w:ind w:left="200"/>
      </w:pPr>
      <w: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bCs/>
          <w:iCs/>
        </w:rPr>
        <w:t xml:space="preserve"> 2 218</w:t>
      </w:r>
    </w:p>
    <w:p w:rsidR="00333D02" w:rsidRDefault="00333D02">
      <w:pPr>
        <w:ind w:left="200"/>
      </w:pPr>
      <w:r>
        <w:t>Дата, на которую в данном списке указывались лица, имеющие право осуществлять права по акциям эмитента:</w:t>
      </w:r>
      <w:r>
        <w:rPr>
          <w:rStyle w:val="Subst"/>
          <w:bCs/>
          <w:iCs/>
        </w:rPr>
        <w:t xml:space="preserve"> 22.11.2025</w:t>
      </w:r>
    </w:p>
    <w:p w:rsidR="00333D02" w:rsidRDefault="00333D02">
      <w:pPr>
        <w:ind w:left="200"/>
      </w:pPr>
      <w:r>
        <w:t>Владельцы обыкновенных акций эмитента, которые подлежали включению в такой список:</w:t>
      </w:r>
      <w:r>
        <w:rPr>
          <w:rStyle w:val="Subst"/>
          <w:bCs/>
          <w:iCs/>
        </w:rPr>
        <w:t xml:space="preserve"> 874</w:t>
      </w:r>
    </w:p>
    <w:p w:rsidR="00333D02" w:rsidRDefault="00333D02">
      <w:pPr>
        <w:ind w:left="200"/>
      </w:pPr>
      <w:r>
        <w:t>Владельцы привилегированных акций эмитента, которые подлежали включению в такой список:</w:t>
      </w:r>
      <w:r>
        <w:rPr>
          <w:rStyle w:val="Subst"/>
          <w:bCs/>
          <w:iCs/>
        </w:rPr>
        <w:t xml:space="preserve"> 1 799</w:t>
      </w:r>
    </w:p>
    <w:p w:rsidR="00333D02" w:rsidRDefault="00333D02">
      <w:pPr>
        <w:pStyle w:val="SubHeading"/>
        <w:ind w:left="200"/>
      </w:pPr>
      <w:r>
        <w:t>Информация о количестве акций, приобретенных и (или) выкупленных эмитентом, и (или) поступивших в его распоряжение, на дату окончания отчетного периода, отдельно по каждой категории (типу) акций</w:t>
      </w:r>
    </w:p>
    <w:p w:rsidR="00333D02" w:rsidRDefault="00333D02">
      <w:pPr>
        <w:ind w:left="400"/>
      </w:pPr>
      <w:r>
        <w:rPr>
          <w:rStyle w:val="Subst"/>
          <w:bCs/>
          <w:iCs/>
        </w:rPr>
        <w:t>Собственных акций, находящихся на балансе эмитента нет</w:t>
      </w:r>
    </w:p>
    <w:p w:rsidR="00333D02" w:rsidRDefault="00333D02">
      <w:pPr>
        <w:pStyle w:val="SubHeading"/>
        <w:ind w:left="200"/>
      </w:pPr>
      <w:r>
        <w:t>Информация о количестве акций эмитента, принадлежащих подконтрольным ему организациям</w:t>
      </w:r>
    </w:p>
    <w:p w:rsidR="00333D02" w:rsidRDefault="00333D02">
      <w:pPr>
        <w:ind w:left="400"/>
      </w:pPr>
      <w:r>
        <w:rPr>
          <w:rStyle w:val="Subst"/>
          <w:bCs/>
          <w:iCs/>
        </w:rPr>
        <w:t>Акций эмитента, принадлежащих подконтрольным ему организациям нет</w:t>
      </w:r>
    </w:p>
    <w:p w:rsidR="00333D02" w:rsidRDefault="00333D02">
      <w:pPr>
        <w:pStyle w:val="2"/>
      </w:pPr>
      <w: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ind w:left="200"/>
      </w:pPr>
    </w:p>
    <w:p w:rsidR="00333D02" w:rsidRDefault="00333D02">
      <w:pPr>
        <w:ind w:left="200"/>
      </w:pPr>
      <w:r>
        <w:rPr>
          <w:rStyle w:val="Subst"/>
          <w:bCs/>
          <w:iCs/>
        </w:rPr>
        <w:t>1.</w:t>
      </w:r>
    </w:p>
    <w:p w:rsidR="00417108" w:rsidRDefault="00333D02">
      <w:pPr>
        <w:ind w:left="200"/>
        <w:rPr>
          <w:rStyle w:val="Subst"/>
          <w:bCs/>
          <w:iCs/>
        </w:rPr>
      </w:pPr>
      <w:r w:rsidRPr="00F72324">
        <w:t>Полное фирменное наименование:</w:t>
      </w:r>
      <w:r w:rsidRPr="00F72324">
        <w:rPr>
          <w:rStyle w:val="Subst"/>
          <w:bCs/>
          <w:iCs/>
        </w:rPr>
        <w:t xml:space="preserve"> </w:t>
      </w:r>
    </w:p>
    <w:p w:rsidR="00333D02" w:rsidRPr="00F72324" w:rsidRDefault="00333D02">
      <w:pPr>
        <w:ind w:left="200"/>
        <w:rPr>
          <w:highlight w:val="yellow"/>
        </w:rPr>
      </w:pPr>
      <w:r w:rsidRPr="00F72324">
        <w:t>Сокращенное фирменное наименование</w:t>
      </w:r>
    </w:p>
    <w:p w:rsidR="00333D02" w:rsidRPr="00F72324" w:rsidRDefault="00333D02">
      <w:pPr>
        <w:pStyle w:val="SubHeading"/>
        <w:ind w:left="200"/>
      </w:pPr>
      <w:r w:rsidRPr="00F72324">
        <w:t>Место нахождения</w:t>
      </w:r>
    </w:p>
    <w:p w:rsidR="00333D02" w:rsidRPr="00417108" w:rsidRDefault="00333D02">
      <w:pPr>
        <w:ind w:left="200"/>
      </w:pPr>
      <w:r w:rsidRPr="00417108">
        <w:lastRenderedPageBreak/>
        <w:t>ИНН:</w:t>
      </w:r>
      <w:r w:rsidRPr="00417108">
        <w:rPr>
          <w:rStyle w:val="Subst"/>
          <w:bCs/>
          <w:iCs/>
        </w:rPr>
        <w:t xml:space="preserve"> </w:t>
      </w:r>
    </w:p>
    <w:p w:rsidR="00333D02" w:rsidRDefault="00333D02">
      <w:pPr>
        <w:ind w:left="200"/>
        <w:rPr>
          <w:rStyle w:val="Subst"/>
          <w:bCs/>
          <w:iCs/>
        </w:rPr>
      </w:pPr>
      <w:r w:rsidRPr="00417108">
        <w:t>ОГРН:</w:t>
      </w:r>
      <w:r w:rsidRPr="00417108">
        <w:rPr>
          <w:rStyle w:val="Subst"/>
          <w:bCs/>
          <w:iCs/>
        </w:rPr>
        <w:t xml:space="preserve"> </w:t>
      </w:r>
    </w:p>
    <w:p w:rsidR="00417108" w:rsidRPr="00417108" w:rsidRDefault="00417108" w:rsidP="00417108">
      <w:pPr>
        <w:ind w:left="200"/>
        <w:rPr>
          <w:i/>
        </w:rPr>
      </w:pPr>
      <w:r w:rsidRPr="00417108">
        <w:rPr>
          <w:rStyle w:val="Subst"/>
          <w:b w:val="0"/>
          <w:bCs/>
          <w:iCs/>
        </w:rPr>
        <w:t>Информация не раскрывается</w:t>
      </w:r>
      <w:r w:rsidRPr="00417108">
        <w:rPr>
          <w:i/>
        </w:rPr>
        <w:t xml:space="preserve"> на основании Постановления Правительства РФ от 04.07.2023 № 1102</w:t>
      </w:r>
    </w:p>
    <w:p w:rsidR="00417108" w:rsidRPr="00417108" w:rsidRDefault="00417108">
      <w:pPr>
        <w:ind w:left="200"/>
        <w:rPr>
          <w:color w:val="FF0000"/>
        </w:rPr>
      </w:pPr>
    </w:p>
    <w:p w:rsidR="00333D02" w:rsidRDefault="00333D02">
      <w:pPr>
        <w:ind w:left="200"/>
      </w:pPr>
      <w: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r>
        <w:rPr>
          <w:rStyle w:val="Subst"/>
          <w:bCs/>
          <w:iCs/>
        </w:rPr>
        <w:t xml:space="preserve"> 83.3088</w:t>
      </w:r>
    </w:p>
    <w:p w:rsidR="00333D02" w:rsidRDefault="00333D02">
      <w:pPr>
        <w:ind w:left="200"/>
      </w:pPr>
      <w: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w:t>
      </w:r>
      <w:r>
        <w:rPr>
          <w:rStyle w:val="Subst"/>
          <w:bCs/>
          <w:iCs/>
        </w:rPr>
        <w:t xml:space="preserve"> прямое распоряжение</w:t>
      </w:r>
    </w:p>
    <w:p w:rsidR="00333D02" w:rsidRDefault="00333D02">
      <w:pPr>
        <w:ind w:left="200"/>
      </w:pPr>
      <w: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w:t>
      </w:r>
      <w:r>
        <w:rPr>
          <w:rStyle w:val="Subst"/>
          <w:bCs/>
          <w:iCs/>
        </w:rPr>
        <w:t xml:space="preserve"> Самостоятельное распоряжение</w:t>
      </w:r>
    </w:p>
    <w:p w:rsidR="00333D02" w:rsidRDefault="00333D02">
      <w:pPr>
        <w:ind w:left="200"/>
      </w:pPr>
      <w: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w:t>
      </w:r>
      <w:r>
        <w:rPr>
          <w:rStyle w:val="Subst"/>
          <w:bCs/>
          <w:iCs/>
        </w:rPr>
        <w:t xml:space="preserve"> Участие (доля участия в уставном (складочном) капитале) в эмитенте</w:t>
      </w:r>
    </w:p>
    <w:p w:rsidR="00333D02" w:rsidRDefault="00333D02">
      <w:pPr>
        <w:ind w:left="200"/>
      </w:pPr>
    </w:p>
    <w:p w:rsidR="00333D02" w:rsidRDefault="00333D02">
      <w:pPr>
        <w:pStyle w:val="2"/>
      </w:pPr>
      <w: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ind w:left="200"/>
      </w:pPr>
      <w:r>
        <w:rPr>
          <w:rStyle w:val="Subst"/>
          <w:bCs/>
          <w:iCs/>
        </w:rPr>
        <w:t>В уставном капитале эмитента нет долей, находящихся в государственной (федеральной) собственности</w:t>
      </w:r>
    </w:p>
    <w:p w:rsidR="00333D02" w:rsidRDefault="00333D02">
      <w:pPr>
        <w:ind w:left="200"/>
      </w:pPr>
      <w:r>
        <w:rPr>
          <w:rStyle w:val="Subst"/>
          <w:bCs/>
          <w:iCs/>
        </w:rPr>
        <w:t>В уставном капитале эмитента нет долей, находящихся в собственности субъектов Российской Федерации</w:t>
      </w:r>
    </w:p>
    <w:p w:rsidR="00333D02" w:rsidRDefault="00333D02">
      <w:pPr>
        <w:ind w:left="200"/>
      </w:pPr>
      <w:r>
        <w:rPr>
          <w:rStyle w:val="Subst"/>
          <w:bCs/>
          <w:iCs/>
        </w:rPr>
        <w:t>В уставном капитале эмитента нет долей, находящихся в муниципальной собственности</w:t>
      </w:r>
    </w:p>
    <w:p w:rsidR="00333D02" w:rsidRDefault="00333D02">
      <w:pPr>
        <w:pStyle w:val="SubHeading"/>
        <w:ind w:left="200"/>
      </w:pPr>
      <w:r>
        <w:t>Сведения об управляющих государственными, муниципальными пакетами акций</w:t>
      </w:r>
    </w:p>
    <w:p w:rsidR="00333D02" w:rsidRDefault="00333D02">
      <w:pPr>
        <w:ind w:left="400"/>
      </w:pPr>
      <w:r>
        <w:rPr>
          <w:rStyle w:val="Subst"/>
          <w:bCs/>
          <w:iCs/>
        </w:rPr>
        <w:t>Указанных лиц нет</w:t>
      </w:r>
    </w:p>
    <w:p w:rsidR="00333D02" w:rsidRDefault="00333D02">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333D02" w:rsidRDefault="00333D02">
      <w:pPr>
        <w:ind w:left="400"/>
      </w:pPr>
      <w:r>
        <w:rPr>
          <w:rStyle w:val="Subst"/>
          <w:bCs/>
          <w:iCs/>
        </w:rPr>
        <w:t>Указанных лиц нет</w:t>
      </w:r>
    </w:p>
    <w:p w:rsidR="00333D02" w:rsidRDefault="00333D02">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333D02" w:rsidRDefault="00333D02">
      <w:pPr>
        <w:ind w:left="400"/>
      </w:pPr>
      <w:r>
        <w:rPr>
          <w:rStyle w:val="Subst"/>
          <w:bCs/>
          <w:iCs/>
        </w:rPr>
        <w:t>Указанное право не предусмотрено</w:t>
      </w:r>
    </w:p>
    <w:p w:rsidR="00333D02" w:rsidRDefault="00333D02">
      <w:pPr>
        <w:pStyle w:val="2"/>
      </w:pPr>
      <w:r>
        <w:t>3.4. Сделки эмитента, в совершении которых имелась заинтересованность</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2"/>
      </w:pPr>
      <w:r>
        <w:t>3.5. Крупные сделки эмитента</w:t>
      </w:r>
    </w:p>
    <w:p w:rsidR="00333D02" w:rsidRDefault="00333D02">
      <w:pPr>
        <w:ind w:left="200"/>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pStyle w:val="1"/>
      </w:pPr>
      <w:r>
        <w:t>Раздел 4. Дополнительные сведения об эмитенте и о размещенных им ценных бумагах</w:t>
      </w:r>
    </w:p>
    <w:p w:rsidR="00333D02" w:rsidRDefault="00333D02">
      <w:pPr>
        <w:pStyle w:val="2"/>
      </w:pPr>
      <w:r>
        <w:t>4.1. Подконтрольные эмитенту организации, имеющие для него существенное значение</w:t>
      </w:r>
    </w:p>
    <w:p w:rsidR="00333D02" w:rsidRDefault="00333D02">
      <w:pPr>
        <w:ind w:left="200"/>
      </w:pPr>
      <w:r>
        <w:rPr>
          <w:rStyle w:val="Subst"/>
          <w:bCs/>
          <w:iCs/>
        </w:rPr>
        <w:lastRenderedPageBreak/>
        <w:t>Эмитент не имеет подконтрольных организаций, имеющих для него существенное значение</w:t>
      </w:r>
    </w:p>
    <w:p w:rsidR="00333D02" w:rsidRDefault="00333D02">
      <w:pPr>
        <w:ind w:left="200"/>
      </w:pPr>
    </w:p>
    <w:p w:rsidR="00333D02" w:rsidRDefault="00333D02">
      <w:pPr>
        <w:pStyle w:val="2"/>
      </w:pPr>
      <w:r>
        <w:t>4.2. Дополнительные сведения, раскрываемые эмитентами зеленых облигаций, социальных облигаций, облигаций устойчивого развития, адаптационных облигаций</w:t>
      </w:r>
    </w:p>
    <w:p w:rsidR="00333D02" w:rsidRDefault="00333D02">
      <w:pPr>
        <w:ind w:left="200"/>
      </w:pPr>
      <w:r>
        <w:rPr>
          <w:rStyle w:val="Subst"/>
          <w:bCs/>
          <w:iCs/>
        </w:rPr>
        <w:t>У эмитента отсутствуют в обращении облигации, в том числе размещённые в рамках программы облигаций, которые бы идентифицировались эмитентом как "зеленые облигации" и (или) "социальные облигации", и (или) "облигации устойчивого развития", и (или) "адаптационные облигации"</w:t>
      </w:r>
    </w:p>
    <w:p w:rsidR="00333D02" w:rsidRDefault="00333D02">
      <w:pPr>
        <w:pStyle w:val="2"/>
      </w:pPr>
      <w:r>
        <w:t>4.2.1. Информация о реализации проекта (проектов), для финансирования и (или) рефинансирования которого (которых) используются денежные средства, полученные от размещения зеленых облигаций, социальных облигаций, облигаций устойчивого развития, адаптационных облигаций</w:t>
      </w:r>
    </w:p>
    <w:p w:rsidR="00333D02" w:rsidRDefault="00333D02">
      <w:pPr>
        <w:ind w:left="200"/>
      </w:pPr>
      <w:r>
        <w:t>Информация не приводится, т.к. у эмитента отсутствуют в обращении облигации, в том числе размещённые в рамках программы облигаций, которые бы идентифицировались обществом как "зеленые облигации" и (или) "социальные облигации", и (или) "облигации устойчивого развития", и (или) "адаптационные облигации"</w:t>
      </w:r>
    </w:p>
    <w:p w:rsidR="00333D02" w:rsidRDefault="00333D02">
      <w:pPr>
        <w:pStyle w:val="2"/>
      </w:pPr>
      <w:r>
        <w:t>4.2.2. Описание политики эмитента по управлению денежными средствами, полученными от размещения зеленых облигаций, социальных облигаций, облигаций устойчивого развития, адаптационных облигаций</w:t>
      </w:r>
    </w:p>
    <w:p w:rsidR="00333D02" w:rsidRDefault="00333D02">
      <w:pPr>
        <w:ind w:left="200"/>
      </w:pPr>
      <w:r>
        <w:t>Информация не приводится, т.к. у эмитента отсутствуют в обращении облигации, в том числе размещённые в рамках программы облигаций, которые бы идентифицировались обществом как "зеленые облигации" и (или) "социальные облигации", и (или) "облигации устойчивого развития", и (или) "адаптационные облигации"</w:t>
      </w:r>
    </w:p>
    <w:p w:rsidR="00333D02" w:rsidRDefault="00333D02">
      <w:pPr>
        <w:pStyle w:val="2"/>
      </w:pPr>
      <w:r>
        <w:t>4.2.3. Отчет об использовании денежных средств, полученных от размещения зеленых облигаций, социальных облигаций, облигаций устойчивого развития, адаптационных облигаций</w:t>
      </w:r>
    </w:p>
    <w:p w:rsidR="00333D02" w:rsidRDefault="00333D02">
      <w:pPr>
        <w:ind w:left="200"/>
      </w:pPr>
      <w:r>
        <w:t>Информация не приводится, т.к. у эмитента отсутствуют в обращении облигации, в том числе размещённые в рамках программы облигаций, которые бы идентифицировались обществом как "зеленые облигации" и (или) "социальные облигации", и (или) "облигации устойчивого развития", и (или) "адаптационные облигации"</w:t>
      </w:r>
    </w:p>
    <w:p w:rsidR="00333D02" w:rsidRDefault="00333D02">
      <w:pPr>
        <w:pStyle w:val="2"/>
      </w:pPr>
      <w:r>
        <w:t>4.2(1). Дополнительные сведения, раскрываемые эмитентами инфраструктурных облигаций</w:t>
      </w:r>
    </w:p>
    <w:p w:rsidR="00333D02" w:rsidRDefault="00333D02">
      <w:pPr>
        <w:ind w:left="200"/>
      </w:pPr>
      <w:r>
        <w:rPr>
          <w:rStyle w:val="Subst"/>
          <w:bCs/>
          <w:iCs/>
        </w:rPr>
        <w:t>У эмитента отсутствуют в обращении инфраструктурные облигации</w:t>
      </w:r>
    </w:p>
    <w:p w:rsidR="00333D02" w:rsidRDefault="00333D02">
      <w:pPr>
        <w:pStyle w:val="2"/>
      </w:pPr>
      <w:r>
        <w:t>4.2(2). Дополнительные сведения, раскрываемые эмитентами облигаций, связанных с целями устойчивого развития</w:t>
      </w:r>
    </w:p>
    <w:p w:rsidR="00333D02" w:rsidRDefault="00333D02">
      <w:pPr>
        <w:ind w:left="200"/>
      </w:pPr>
      <w:r>
        <w:rPr>
          <w:rStyle w:val="Subst"/>
          <w:bCs/>
          <w:iCs/>
        </w:rPr>
        <w:t>У эмитента отсутствуют в обращении облигации, связанные с целями устойчивого развития</w:t>
      </w:r>
    </w:p>
    <w:p w:rsidR="00333D02" w:rsidRDefault="00333D02">
      <w:pPr>
        <w:pStyle w:val="2"/>
      </w:pPr>
      <w:r>
        <w:t>4.2(3). Дополнительные сведения, раскрываемые эмитентами облигаций климатического перехода</w:t>
      </w:r>
    </w:p>
    <w:p w:rsidR="00333D02" w:rsidRDefault="00333D02">
      <w:pPr>
        <w:ind w:left="200"/>
      </w:pPr>
      <w:r>
        <w:rPr>
          <w:rStyle w:val="Subst"/>
          <w:bCs/>
          <w:iCs/>
        </w:rPr>
        <w:t>У эмитента отсутствуют в обращении облигации климатического перехода</w:t>
      </w:r>
    </w:p>
    <w:p w:rsidR="00333D02" w:rsidRDefault="00333D02">
      <w:pPr>
        <w:pStyle w:val="2"/>
      </w:pPr>
      <w: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p>
    <w:p w:rsidR="00333D02" w:rsidRDefault="00333D02">
      <w:pPr>
        <w:ind w:left="200"/>
      </w:pPr>
    </w:p>
    <w:p w:rsidR="00333D02" w:rsidRDefault="00333D02">
      <w:pPr>
        <w:ind w:left="200"/>
      </w:pPr>
      <w:r>
        <w:t>В обращении нет облигаций эмитента, в отношении которых зарегистрирован проспект или размещенные путем открытой подписки, в отношении которых предоставлено обеспечение</w:t>
      </w:r>
    </w:p>
    <w:p w:rsidR="00333D02" w:rsidRDefault="00333D02">
      <w:pPr>
        <w:pStyle w:val="2"/>
      </w:pPr>
      <w:r>
        <w:t>4.3.1. Дополнительные сведения об ипотечном покрытии по облигациям эмитента с ипотечным покрытием</w:t>
      </w:r>
    </w:p>
    <w:p w:rsidR="00333D02" w:rsidRDefault="00333D02">
      <w:pPr>
        <w:ind w:left="200"/>
      </w:pPr>
      <w:r>
        <w:rPr>
          <w:rStyle w:val="Subst"/>
          <w:bCs/>
          <w:iCs/>
        </w:rPr>
        <w:lastRenderedPageBreak/>
        <w:t>Информация в настоящем пункте не приводится в связи с тем, что эмитент не размещал облигации с ипотечным покрытием</w:t>
      </w:r>
    </w:p>
    <w:p w:rsidR="00333D02" w:rsidRDefault="00333D02">
      <w:pPr>
        <w:pStyle w:val="2"/>
      </w:pPr>
      <w: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p>
    <w:p w:rsidR="00333D02" w:rsidRDefault="00333D02">
      <w:pPr>
        <w:ind w:left="200"/>
      </w:pPr>
      <w:r>
        <w:rPr>
          <w:rStyle w:val="Subst"/>
          <w:bCs/>
          <w:iCs/>
        </w:rPr>
        <w:t>Информация в настоящем пункте не приводится в связи с тем, что эмитент не выпускал облигации с залоговым обеспечением денежными требованиями</w:t>
      </w:r>
    </w:p>
    <w:p w:rsidR="00333D02" w:rsidRDefault="00333D02">
      <w:pPr>
        <w:ind w:left="200"/>
      </w:pP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pStyle w:val="2"/>
      </w:pPr>
      <w:r>
        <w:t>4.4. Сведения об объявленных и выплаченных дивидендах по акциям эмитента</w:t>
      </w:r>
    </w:p>
    <w:p w:rsidR="00333D02" w:rsidRDefault="00333D02">
      <w:pPr>
        <w:ind w:left="200"/>
        <w:rPr>
          <w:rStyle w:val="Subst"/>
          <w:bCs/>
          <w:iCs/>
        </w:rPr>
      </w:pPr>
      <w:r>
        <w:rPr>
          <w:rStyle w:val="Subst"/>
          <w:bCs/>
          <w:iCs/>
        </w:rPr>
        <w:t>Информация в настоящем пункте не приводится в связи с тем, что у эмитента отсутствуют ценные бумаги, допущенные к организованным торгам</w:t>
      </w:r>
    </w:p>
    <w:p w:rsidR="00333D02" w:rsidRDefault="00333D02">
      <w:pPr>
        <w:ind w:left="200"/>
      </w:pP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pStyle w:val="2"/>
      </w:pPr>
      <w:r>
        <w:t>4.5. Сведения об организациях, осуществляющих учет прав на эмиссионные ценные бумаги эмитента</w:t>
      </w:r>
    </w:p>
    <w:p w:rsidR="00333D02" w:rsidRDefault="00333D02">
      <w:pPr>
        <w:pStyle w:val="2"/>
      </w:pPr>
      <w:r>
        <w:t>4.5.1. Сведения о регистраторе, осуществляющем ведение реестра владельцев ценных бумаг эмитента</w:t>
      </w:r>
    </w:p>
    <w:p w:rsidR="00333D02" w:rsidRDefault="00333D02">
      <w:pPr>
        <w:ind w:left="200"/>
      </w:pPr>
      <w:r>
        <w:t>Информация о регистраторе, осуществляющем ведение реестра владельцев ценных бумаг эмитента, раскрыта в сети Интернет</w:t>
      </w:r>
    </w:p>
    <w:p w:rsidR="00333D02" w:rsidRDefault="00333D02">
      <w:pPr>
        <w:ind w:left="200"/>
      </w:pPr>
      <w:r>
        <w:t>Адрес страницы в сети Интернет, на котором опубликована информация о регистраторе, осуществляющем ведение реестра владельцев ценных бумаг эмитента:</w:t>
      </w:r>
      <w:r>
        <w:rPr>
          <w:rStyle w:val="Subst"/>
          <w:bCs/>
          <w:iCs/>
        </w:rPr>
        <w:t xml:space="preserve"> https://www.e-disclosure.ru/portal/files.aspx?id=931&amp;type=3</w:t>
      </w:r>
    </w:p>
    <w:p w:rsidR="00333D02" w:rsidRDefault="00333D02">
      <w:pPr>
        <w:pStyle w:val="2"/>
      </w:pPr>
      <w:r>
        <w:t>4.5.2. Сведения о депозитарии, осуществляющем централизованный учет прав на ценные бумаги эмитента</w:t>
      </w:r>
    </w:p>
    <w:p w:rsidR="00333D02" w:rsidRDefault="00333D02">
      <w:pPr>
        <w:ind w:left="200"/>
      </w:pPr>
      <w:r>
        <w:rPr>
          <w:rStyle w:val="Subst"/>
          <w:bCs/>
          <w:iCs/>
        </w:rPr>
        <w:t>В обращении нет ценных бумаг эмитента с централизованным учетом прав</w:t>
      </w:r>
    </w:p>
    <w:p w:rsidR="00333D02" w:rsidRDefault="00333D02">
      <w:pPr>
        <w:ind w:left="200"/>
      </w:pPr>
    </w:p>
    <w:p w:rsidR="00333D02" w:rsidRDefault="00333D02">
      <w:pPr>
        <w:ind w:left="200"/>
      </w:pPr>
      <w:r>
        <w:t>В период между отчетной датой и датой раскрытия консолидированной финансовой отчетности (финансовой отчетности, бухгалтерской (финансовой) отчетности) в составе соответствующей информации изменения не происходили</w:t>
      </w:r>
    </w:p>
    <w:p w:rsidR="00333D02" w:rsidRDefault="00333D02">
      <w:pPr>
        <w:pStyle w:val="2"/>
      </w:pPr>
      <w:r>
        <w:t>4.6. Информация об аудиторе эмитента</w:t>
      </w:r>
    </w:p>
    <w:p w:rsidR="00333D02" w:rsidRDefault="00333D02">
      <w:pPr>
        <w:ind w:left="200"/>
      </w:pPr>
      <w:r>
        <w:t>Указывается информация в отношении аудитора (аудиторской организации, индивидуального аудитора) эмитента, который проводил проверку промежуточной отчетности эмитента, раскрытой эмитентом в отчетном периоде, и (или) который проводил (будет проводить) проверку (обязательный аудит) годовой отчетности эмитента за текущий и последний завершенный отчетный год.</w:t>
      </w:r>
    </w:p>
    <w:p w:rsidR="00333D02" w:rsidRDefault="00333D02">
      <w:pPr>
        <w:ind w:left="200"/>
      </w:pPr>
      <w:r>
        <w:t>Полное фирменное наименование:</w:t>
      </w:r>
      <w:r>
        <w:rPr>
          <w:rStyle w:val="Subst"/>
          <w:bCs/>
          <w:iCs/>
        </w:rPr>
        <w:t xml:space="preserve"> Акционерное общество «Деловые Решения и Технологии»</w:t>
      </w:r>
    </w:p>
    <w:p w:rsidR="00333D02" w:rsidRDefault="00333D02">
      <w:pPr>
        <w:ind w:left="200"/>
      </w:pPr>
      <w:r>
        <w:t>Сокращенное фирменное наименование:</w:t>
      </w:r>
      <w:r>
        <w:rPr>
          <w:rStyle w:val="Subst"/>
          <w:bCs/>
          <w:iCs/>
        </w:rPr>
        <w:t xml:space="preserve"> АО «ДРТ»</w:t>
      </w:r>
    </w:p>
    <w:p w:rsidR="00333D02" w:rsidRDefault="00333D02">
      <w:pPr>
        <w:ind w:left="200"/>
      </w:pPr>
      <w:r>
        <w:t>Место нахождения:</w:t>
      </w:r>
      <w:r>
        <w:rPr>
          <w:rStyle w:val="Subst"/>
          <w:bCs/>
          <w:iCs/>
        </w:rPr>
        <w:t xml:space="preserve"> Россия, 125047, г. Москва, улица Лесная, д. 5</w:t>
      </w:r>
    </w:p>
    <w:p w:rsidR="00333D02" w:rsidRDefault="00333D02">
      <w:pPr>
        <w:ind w:left="200"/>
      </w:pPr>
      <w:r>
        <w:t>ИНН:</w:t>
      </w:r>
      <w:r>
        <w:rPr>
          <w:rStyle w:val="Subst"/>
          <w:bCs/>
          <w:iCs/>
        </w:rPr>
        <w:t xml:space="preserve"> 7703097990</w:t>
      </w:r>
    </w:p>
    <w:p w:rsidR="00333D02" w:rsidRDefault="00333D02">
      <w:pPr>
        <w:ind w:left="200"/>
      </w:pPr>
      <w:r>
        <w:t>ОГРН:</w:t>
      </w:r>
      <w:r>
        <w:rPr>
          <w:rStyle w:val="Subst"/>
          <w:bCs/>
          <w:iCs/>
        </w:rPr>
        <w:t xml:space="preserve"> 1027700425444</w:t>
      </w:r>
    </w:p>
    <w:p w:rsidR="00333D02" w:rsidRDefault="00333D02">
      <w:pPr>
        <w:pStyle w:val="SubHeading"/>
        <w:ind w:left="200"/>
      </w:pPr>
      <w:r>
        <w:t>Отчетный год и (или) иной отчетный период из числа последних трех завершенных отчетных лет и текущего года, за который аудитором проводилась (будет проводиться) проверка отчетности эмитента</w:t>
      </w:r>
    </w:p>
    <w:p w:rsidR="00333D02"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4652"/>
        <w:gridCol w:w="4600"/>
      </w:tblGrid>
      <w:tr w:rsidR="00333D02">
        <w:tc>
          <w:tcPr>
            <w:tcW w:w="4652" w:type="dxa"/>
            <w:tcBorders>
              <w:top w:val="double" w:sz="6" w:space="0" w:color="auto"/>
              <w:left w:val="double" w:sz="6" w:space="0" w:color="auto"/>
              <w:bottom w:val="single" w:sz="6" w:space="0" w:color="auto"/>
              <w:right w:val="single" w:sz="6" w:space="0" w:color="auto"/>
            </w:tcBorders>
          </w:tcPr>
          <w:p w:rsidR="00333D02" w:rsidRDefault="00333D02">
            <w:pPr>
              <w:jc w:val="center"/>
            </w:pPr>
            <w:r>
              <w:t xml:space="preserve">Отчетный год и (или) иной отчетный период из числа последних трех завершенных отчетных лет и текущего года, за который аудитором проводилась </w:t>
            </w:r>
            <w:r>
              <w:lastRenderedPageBreak/>
              <w:t>(будет проводиться) проверка отчетности эмитента</w:t>
            </w:r>
          </w:p>
        </w:tc>
        <w:tc>
          <w:tcPr>
            <w:tcW w:w="4600" w:type="dxa"/>
            <w:tcBorders>
              <w:top w:val="double" w:sz="6" w:space="0" w:color="auto"/>
              <w:left w:val="single" w:sz="6" w:space="0" w:color="auto"/>
              <w:bottom w:val="single" w:sz="6" w:space="0" w:color="auto"/>
              <w:right w:val="double" w:sz="6" w:space="0" w:color="auto"/>
            </w:tcBorders>
          </w:tcPr>
          <w:p w:rsidR="00333D02" w:rsidRDefault="00333D02">
            <w:pPr>
              <w:jc w:val="center"/>
            </w:pPr>
            <w:r>
              <w:lastRenderedPageBreak/>
              <w:t xml:space="preserve">Вид отчетности эмитента, в отношении которой аудитором проводилась (будет проводиться) проверка (бухгалтерская (финансовая) отчетность; </w:t>
            </w:r>
            <w:r>
              <w:lastRenderedPageBreak/>
              <w:t>консолидированная финансовая отчетность или финансовая отчетность)</w:t>
            </w:r>
          </w:p>
        </w:tc>
      </w:tr>
      <w:tr w:rsidR="00333D02">
        <w:tc>
          <w:tcPr>
            <w:tcW w:w="4652" w:type="dxa"/>
            <w:tcBorders>
              <w:top w:val="single" w:sz="6" w:space="0" w:color="auto"/>
              <w:left w:val="double" w:sz="6" w:space="0" w:color="auto"/>
              <w:bottom w:val="single" w:sz="6" w:space="0" w:color="auto"/>
              <w:right w:val="single" w:sz="6" w:space="0" w:color="auto"/>
            </w:tcBorders>
          </w:tcPr>
          <w:p w:rsidR="00333D02" w:rsidRDefault="00333D02">
            <w:r>
              <w:lastRenderedPageBreak/>
              <w:t>2022</w:t>
            </w:r>
          </w:p>
        </w:tc>
        <w:tc>
          <w:tcPr>
            <w:tcW w:w="4600" w:type="dxa"/>
            <w:tcBorders>
              <w:top w:val="single" w:sz="6" w:space="0" w:color="auto"/>
              <w:left w:val="single" w:sz="6" w:space="0" w:color="auto"/>
              <w:bottom w:val="single" w:sz="6" w:space="0" w:color="auto"/>
              <w:right w:val="double" w:sz="6" w:space="0" w:color="auto"/>
            </w:tcBorders>
          </w:tcPr>
          <w:p w:rsidR="00333D02" w:rsidRDefault="00333D02">
            <w:r>
              <w:t>бухгалтерская (финансовая) отчетность за 2022 год</w:t>
            </w:r>
          </w:p>
        </w:tc>
      </w:tr>
      <w:tr w:rsidR="00333D02">
        <w:tc>
          <w:tcPr>
            <w:tcW w:w="4652" w:type="dxa"/>
            <w:tcBorders>
              <w:top w:val="single" w:sz="6" w:space="0" w:color="auto"/>
              <w:left w:val="double" w:sz="6" w:space="0" w:color="auto"/>
              <w:bottom w:val="single" w:sz="6" w:space="0" w:color="auto"/>
              <w:right w:val="single" w:sz="6" w:space="0" w:color="auto"/>
            </w:tcBorders>
          </w:tcPr>
          <w:p w:rsidR="00333D02" w:rsidRDefault="00333D02">
            <w:r>
              <w:t>2023</w:t>
            </w:r>
          </w:p>
        </w:tc>
        <w:tc>
          <w:tcPr>
            <w:tcW w:w="4600" w:type="dxa"/>
            <w:tcBorders>
              <w:top w:val="single" w:sz="6" w:space="0" w:color="auto"/>
              <w:left w:val="single" w:sz="6" w:space="0" w:color="auto"/>
              <w:bottom w:val="single" w:sz="6" w:space="0" w:color="auto"/>
              <w:right w:val="double" w:sz="6" w:space="0" w:color="auto"/>
            </w:tcBorders>
          </w:tcPr>
          <w:p w:rsidR="00333D02" w:rsidRDefault="00333D02">
            <w:r>
              <w:t>бухгалтерская (финансовая) отчетность за 2023 год</w:t>
            </w:r>
          </w:p>
        </w:tc>
      </w:tr>
      <w:tr w:rsidR="00333D02">
        <w:tc>
          <w:tcPr>
            <w:tcW w:w="4652" w:type="dxa"/>
            <w:tcBorders>
              <w:top w:val="single" w:sz="6" w:space="0" w:color="auto"/>
              <w:left w:val="double" w:sz="6" w:space="0" w:color="auto"/>
              <w:bottom w:val="double" w:sz="6" w:space="0" w:color="auto"/>
              <w:right w:val="single" w:sz="6" w:space="0" w:color="auto"/>
            </w:tcBorders>
          </w:tcPr>
          <w:p w:rsidR="00333D02" w:rsidRDefault="00333D02">
            <w:r>
              <w:t>2024</w:t>
            </w:r>
          </w:p>
        </w:tc>
        <w:tc>
          <w:tcPr>
            <w:tcW w:w="4600" w:type="dxa"/>
            <w:tcBorders>
              <w:top w:val="single" w:sz="6" w:space="0" w:color="auto"/>
              <w:left w:val="single" w:sz="6" w:space="0" w:color="auto"/>
              <w:bottom w:val="double" w:sz="6" w:space="0" w:color="auto"/>
              <w:right w:val="double" w:sz="6" w:space="0" w:color="auto"/>
            </w:tcBorders>
          </w:tcPr>
          <w:p w:rsidR="00333D02" w:rsidRDefault="00333D02">
            <w:r>
              <w:t>бухгалтерская (финансовая) отчетность за 2024 год</w:t>
            </w:r>
          </w:p>
        </w:tc>
      </w:tr>
    </w:tbl>
    <w:p w:rsidR="00333D02" w:rsidRDefault="00333D02"/>
    <w:p w:rsidR="00333D02" w:rsidRDefault="00333D02">
      <w:pPr>
        <w:ind w:left="200"/>
      </w:pPr>
      <w:r>
        <w:t>Сопутствующие аудиту и прочие связанные с аудиторской деятельностью услуги, которые оказывались (будут оказываться) эмитенту в течение последних трех завершенных отчетных лет и текущего года аудитором:</w:t>
      </w:r>
      <w:r>
        <w:br/>
      </w:r>
      <w:r>
        <w:rPr>
          <w:rStyle w:val="Subst"/>
          <w:bCs/>
          <w:iCs/>
        </w:rPr>
        <w:t>Сопутствующих аудиту и прочих связанных с аудиторской деятельностью услуг в течение последних трех завершенных отчетных лет и текущего года аудитором не оказывалось</w:t>
      </w:r>
    </w:p>
    <w:p w:rsidR="00333D02" w:rsidRDefault="00333D02">
      <w:pPr>
        <w:pStyle w:val="SubHeading"/>
        <w:ind w:left="200"/>
      </w:pPr>
      <w:r>
        <w:t>Факторы,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p>
    <w:p w:rsidR="00333D02" w:rsidRDefault="00333D02">
      <w:pPr>
        <w:ind w:left="400"/>
      </w:pPr>
      <w:r>
        <w:rPr>
          <w:rStyle w:val="Subst"/>
          <w:bCs/>
          <w:iCs/>
        </w:rPr>
        <w:t>Указанные факторы отсутствуют</w:t>
      </w:r>
    </w:p>
    <w:p w:rsidR="00333D02" w:rsidRDefault="00333D02">
      <w:pPr>
        <w:ind w:left="400"/>
      </w:pPr>
    </w:p>
    <w:p w:rsidR="00333D02" w:rsidRDefault="00333D02">
      <w:pPr>
        <w:ind w:left="200"/>
      </w:pPr>
      <w:r>
        <w:t>Фактический размер вознаграждения, выплаченного эмитентом аудитору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r>
        <w:br/>
      </w:r>
      <w:r>
        <w:rPr>
          <w:rStyle w:val="Subst"/>
          <w:bCs/>
          <w:iCs/>
        </w:rPr>
        <w:t xml:space="preserve">Размер вознаграждения за аудит бухгалтерской отчетности за 2022 г. составил 4 080 000 руб. с НДС.  </w:t>
      </w:r>
      <w:r>
        <w:rPr>
          <w:rStyle w:val="Subst"/>
          <w:bCs/>
          <w:iCs/>
        </w:rPr>
        <w:br/>
        <w:t>Размер вознаграждения за аудит бухгалтерской отчетности за 2023 г. составил 4 080 000 руб. с НДС.</w:t>
      </w:r>
      <w:r>
        <w:rPr>
          <w:rStyle w:val="Subst"/>
          <w:bCs/>
          <w:iCs/>
        </w:rPr>
        <w:br/>
        <w:t>Размер вознаграждения за аудит бухгалтерской отчетности за 2024 г. составил 4 320 000 руб. с НДС</w:t>
      </w:r>
      <w:r w:rsidR="00C70CF1">
        <w:rPr>
          <w:rStyle w:val="Subst"/>
          <w:bCs/>
          <w:iCs/>
        </w:rPr>
        <w:t>.</w:t>
      </w:r>
    </w:p>
    <w:p w:rsidR="00333D02" w:rsidRDefault="00333D02">
      <w:pPr>
        <w:ind w:left="200"/>
      </w:pPr>
      <w:r>
        <w:rPr>
          <w:rStyle w:val="Subst"/>
          <w:bCs/>
          <w:iCs/>
        </w:rPr>
        <w:t>Отсроченных и просроченных платежей за оказанные аудитором услуги нет</w:t>
      </w:r>
    </w:p>
    <w:p w:rsidR="00333D02" w:rsidRDefault="00333D02">
      <w:pPr>
        <w:ind w:left="200"/>
      </w:pPr>
    </w:p>
    <w:p w:rsidR="00333D02" w:rsidRDefault="00333D02">
      <w:pPr>
        <w:pStyle w:val="SubHeading"/>
        <w:ind w:left="200"/>
      </w:pPr>
      <w:r>
        <w:t>Порядок выбора аудитора эмитента</w:t>
      </w:r>
    </w:p>
    <w:p w:rsidR="00333D02" w:rsidRDefault="00333D02">
      <w:pPr>
        <w:ind w:left="400"/>
      </w:pPr>
      <w:r>
        <w:rPr>
          <w:rStyle w:val="Subst"/>
          <w:bCs/>
          <w:iCs/>
        </w:rPr>
        <w:t>Наличие процедуры конкурса, связанного с выбором аудитора, не предусмотрено</w:t>
      </w:r>
    </w:p>
    <w:p w:rsidR="00333D02" w:rsidRDefault="00333D02">
      <w:pPr>
        <w:ind w:left="400"/>
      </w:pPr>
      <w:r>
        <w:t>Процедура выдвижения кандидатуры аудитора для утверждения общим собранием акционеров (участников) эмитента, в том числе орган управления эмитента, принимающий решение о выдвижении кандидатуры аудитора эмитента:</w:t>
      </w:r>
      <w:r>
        <w:br/>
      </w:r>
      <w:r>
        <w:rPr>
          <w:rStyle w:val="Subst"/>
          <w:bCs/>
          <w:iCs/>
        </w:rPr>
        <w:t>В соответствии с пунктом 10.1 Устава Эмитента:</w:t>
      </w:r>
      <w:r>
        <w:rPr>
          <w:rStyle w:val="Subst"/>
          <w:bCs/>
          <w:iCs/>
        </w:rPr>
        <w:br/>
        <w:t>"Для проведения проверки финансово-хозяйственной деятельности и подтверждения достоверности бухгалтерской (финансовой) отчетности Общество привлекает внешних аудиторов из числа организаций, обладающих правом осуществления такой деятельности в соответствии с действующим законодательством Российской Федерации.</w:t>
      </w:r>
      <w:r>
        <w:rPr>
          <w:rStyle w:val="Subst"/>
          <w:bCs/>
          <w:iCs/>
        </w:rPr>
        <w:br/>
        <w:t>Аудитор Общества утверждается решением общего собрания акционеров. Размер оплаты его услуг определяется Советом директоров.</w:t>
      </w:r>
      <w:r>
        <w:rPr>
          <w:rStyle w:val="Subst"/>
          <w:bCs/>
          <w:iCs/>
        </w:rPr>
        <w:br/>
        <w:t>По решению Совета директоров могут производиться внеплановые аудиторские проверки.</w:t>
      </w:r>
      <w:r>
        <w:rPr>
          <w:rStyle w:val="Subst"/>
          <w:bCs/>
          <w:iCs/>
        </w:rPr>
        <w:br/>
        <w:t xml:space="preserve">Комитет по аудиту Совета директоров Общества предварительно рассматривает отчет об итогах аудиторской проверки бухгалтерской (финансовой) отчетности Общества по итогам отчетного года. </w:t>
      </w:r>
      <w:r>
        <w:rPr>
          <w:rStyle w:val="Subst"/>
          <w:bCs/>
          <w:iCs/>
        </w:rPr>
        <w:br/>
        <w:t>После предварительного рассмотрения отчета об итогах аудиторской проверки бухгалтерской (финансовой) отчетности Общества Комитетом по аудиту на заседании Совета директоров одновременно с предварительным утверждением годового отчета Общества, бухгалтерского баланса, отчета о финансовых результатах, также утверждается и отчет об итогах аудиторской проверки".</w:t>
      </w:r>
      <w:r>
        <w:rPr>
          <w:rStyle w:val="Subst"/>
          <w:bCs/>
          <w:iCs/>
        </w:rPr>
        <w:br/>
        <w:t>AO «Деловые Решения и Технологии» - кандидатура аудитора ПАО «Орскнефтеоргсинтез» на 2022г., утверждена решением годового общего собрания акционеров ПАО «Орскнефтеоргсинтез», протокол № 87 от 24.06.2022 г., на 2023г., утверждена решением годового общего собрания акционеров ПАО «Орскнефтеоргсинтез», протокол № 90 от 26.06.2023 г., на 2024г., утверждена решением годового общего собрания акционеров ПАО «Орскнефтеоргсинтез», протокол № 96 от 27.06.2024 г.</w:t>
      </w:r>
      <w:r>
        <w:rPr>
          <w:rStyle w:val="Subst"/>
          <w:bCs/>
          <w:iCs/>
        </w:rPr>
        <w:br/>
      </w:r>
      <w:r>
        <w:rPr>
          <w:rStyle w:val="Subst"/>
          <w:bCs/>
          <w:iCs/>
        </w:rPr>
        <w:lastRenderedPageBreak/>
        <w:br/>
        <w:t>Решением годового общего собрания акционеров ПАО «Орскнефтеоргсинтез»</w:t>
      </w:r>
      <w:r w:rsidR="000D436D">
        <w:rPr>
          <w:rStyle w:val="Subst"/>
          <w:bCs/>
          <w:iCs/>
        </w:rPr>
        <w:t xml:space="preserve"> (</w:t>
      </w:r>
      <w:r>
        <w:rPr>
          <w:rStyle w:val="Subst"/>
          <w:bCs/>
          <w:iCs/>
        </w:rPr>
        <w:t>протокол № 100 от 01.07.2025г.</w:t>
      </w:r>
      <w:r w:rsidR="000D436D">
        <w:rPr>
          <w:rStyle w:val="Subst"/>
          <w:bCs/>
          <w:iCs/>
        </w:rPr>
        <w:t>)</w:t>
      </w:r>
      <w:r>
        <w:rPr>
          <w:rStyle w:val="Subst"/>
          <w:bCs/>
          <w:iCs/>
        </w:rPr>
        <w:t xml:space="preserve"> утвержден</w:t>
      </w:r>
      <w:r w:rsidR="00C70CF1">
        <w:rPr>
          <w:rStyle w:val="Subst"/>
          <w:bCs/>
          <w:iCs/>
        </w:rPr>
        <w:t>а аудиторская организация</w:t>
      </w:r>
      <w:r>
        <w:rPr>
          <w:rStyle w:val="Subst"/>
          <w:bCs/>
          <w:iCs/>
        </w:rPr>
        <w:t xml:space="preserve"> Общества по аудиту бухгалтерской </w:t>
      </w:r>
      <w:r w:rsidR="00C70CF1">
        <w:rPr>
          <w:rStyle w:val="Subst"/>
          <w:bCs/>
          <w:iCs/>
        </w:rPr>
        <w:t xml:space="preserve">(финансовой) </w:t>
      </w:r>
      <w:r>
        <w:rPr>
          <w:rStyle w:val="Subst"/>
          <w:bCs/>
          <w:iCs/>
        </w:rPr>
        <w:t>отчетности на 2025г Акционерное общество «Кэпт».</w:t>
      </w:r>
      <w:r>
        <w:rPr>
          <w:rStyle w:val="Subst"/>
          <w:bCs/>
          <w:iCs/>
        </w:rPr>
        <w:br/>
      </w:r>
    </w:p>
    <w:p w:rsidR="00333D02" w:rsidRDefault="00333D02">
      <w:pPr>
        <w:ind w:left="200"/>
      </w:pPr>
    </w:p>
    <w:p w:rsidR="00333D02" w:rsidRDefault="00333D02">
      <w:pPr>
        <w:ind w:left="200"/>
      </w:pPr>
      <w:r>
        <w:t>Полное фирменное наименование:</w:t>
      </w:r>
      <w:r>
        <w:rPr>
          <w:rStyle w:val="Subst"/>
          <w:bCs/>
          <w:iCs/>
        </w:rPr>
        <w:t xml:space="preserve"> Акционерное общество "Кэпт"</w:t>
      </w:r>
    </w:p>
    <w:p w:rsidR="00333D02" w:rsidRDefault="00333D02">
      <w:pPr>
        <w:ind w:left="200"/>
      </w:pPr>
      <w:r>
        <w:t>Сокращенное фирменное наименование:</w:t>
      </w:r>
      <w:r>
        <w:rPr>
          <w:rStyle w:val="Subst"/>
          <w:bCs/>
          <w:iCs/>
        </w:rPr>
        <w:t xml:space="preserve"> АО "Кэпт"</w:t>
      </w:r>
    </w:p>
    <w:p w:rsidR="00333D02" w:rsidRDefault="00333D02">
      <w:pPr>
        <w:ind w:left="200"/>
      </w:pPr>
      <w:r>
        <w:t>Место нахождения:</w:t>
      </w:r>
      <w:r>
        <w:rPr>
          <w:rStyle w:val="Subst"/>
          <w:bCs/>
          <w:iCs/>
        </w:rPr>
        <w:t xml:space="preserve"> Россия, 125040, г. Москва, Ленинградский проспект, д. 34А</w:t>
      </w:r>
    </w:p>
    <w:p w:rsidR="00333D02" w:rsidRDefault="00333D02">
      <w:pPr>
        <w:ind w:left="200"/>
      </w:pPr>
      <w:r>
        <w:t>ИНН:</w:t>
      </w:r>
      <w:r>
        <w:rPr>
          <w:rStyle w:val="Subst"/>
          <w:bCs/>
          <w:iCs/>
        </w:rPr>
        <w:t xml:space="preserve"> 7702019950</w:t>
      </w:r>
    </w:p>
    <w:p w:rsidR="00333D02" w:rsidRDefault="00333D02">
      <w:pPr>
        <w:ind w:left="200"/>
      </w:pPr>
      <w:r>
        <w:t>ОГРН:</w:t>
      </w:r>
      <w:r>
        <w:rPr>
          <w:rStyle w:val="Subst"/>
          <w:bCs/>
          <w:iCs/>
        </w:rPr>
        <w:t xml:space="preserve"> 1027700125628</w:t>
      </w:r>
    </w:p>
    <w:p w:rsidR="00333D02" w:rsidRDefault="00333D02">
      <w:pPr>
        <w:pStyle w:val="SubHeading"/>
        <w:ind w:left="200"/>
      </w:pPr>
      <w:r>
        <w:t>Отчетный год и (или) иной отчетный период из числа последних трех завершенных отчетных лет и текущего года, за который аудитором проводилась (будет проводиться) проверка отчетности эмитента</w:t>
      </w:r>
    </w:p>
    <w:p w:rsidR="00333D02" w:rsidRDefault="00333D02">
      <w:pPr>
        <w:pStyle w:val="ThinDelim"/>
      </w:pPr>
    </w:p>
    <w:tbl>
      <w:tblPr>
        <w:tblW w:w="0" w:type="auto"/>
        <w:tblLayout w:type="fixed"/>
        <w:tblCellMar>
          <w:left w:w="72" w:type="dxa"/>
          <w:right w:w="72" w:type="dxa"/>
        </w:tblCellMar>
        <w:tblLook w:val="0000" w:firstRow="0" w:lastRow="0" w:firstColumn="0" w:lastColumn="0" w:noHBand="0" w:noVBand="0"/>
      </w:tblPr>
      <w:tblGrid>
        <w:gridCol w:w="4652"/>
        <w:gridCol w:w="4600"/>
      </w:tblGrid>
      <w:tr w:rsidR="00333D02">
        <w:tc>
          <w:tcPr>
            <w:tcW w:w="4652" w:type="dxa"/>
            <w:tcBorders>
              <w:top w:val="double" w:sz="6" w:space="0" w:color="auto"/>
              <w:left w:val="double" w:sz="6" w:space="0" w:color="auto"/>
              <w:bottom w:val="single" w:sz="6" w:space="0" w:color="auto"/>
              <w:right w:val="single" w:sz="6" w:space="0" w:color="auto"/>
            </w:tcBorders>
          </w:tcPr>
          <w:p w:rsidR="00333D02" w:rsidRDefault="00333D02">
            <w:pPr>
              <w:jc w:val="center"/>
            </w:pPr>
            <w:r>
              <w:t>Отчетный год и (или) иной отчетный период из числа последних трех завершенных отчетных лет и текущего года, за который аудитором проводилась (будет проводиться) проверка отчетности эмитента</w:t>
            </w:r>
          </w:p>
        </w:tc>
        <w:tc>
          <w:tcPr>
            <w:tcW w:w="4600" w:type="dxa"/>
            <w:tcBorders>
              <w:top w:val="double" w:sz="6" w:space="0" w:color="auto"/>
              <w:left w:val="single" w:sz="6" w:space="0" w:color="auto"/>
              <w:bottom w:val="single" w:sz="6" w:space="0" w:color="auto"/>
              <w:right w:val="double" w:sz="6" w:space="0" w:color="auto"/>
            </w:tcBorders>
          </w:tcPr>
          <w:p w:rsidR="00333D02" w:rsidRDefault="00333D02">
            <w:pPr>
              <w:jc w:val="center"/>
            </w:pPr>
            <w:r>
              <w:t>Вид отчетности эмитента, в отношении которой аудитором проводилась (будет проводиться) проверка (бухгалтерская (финансовая) отчетность; консолидированная финансовая отчетность или финансовая отчетность)</w:t>
            </w:r>
          </w:p>
        </w:tc>
      </w:tr>
      <w:tr w:rsidR="00333D02">
        <w:tc>
          <w:tcPr>
            <w:tcW w:w="4652" w:type="dxa"/>
            <w:tcBorders>
              <w:top w:val="single" w:sz="6" w:space="0" w:color="auto"/>
              <w:left w:val="double" w:sz="6" w:space="0" w:color="auto"/>
              <w:bottom w:val="single" w:sz="6" w:space="0" w:color="auto"/>
              <w:right w:val="single" w:sz="6" w:space="0" w:color="auto"/>
            </w:tcBorders>
          </w:tcPr>
          <w:p w:rsidR="00333D02" w:rsidRDefault="00333D02">
            <w:r>
              <w:t>2025</w:t>
            </w:r>
          </w:p>
        </w:tc>
        <w:tc>
          <w:tcPr>
            <w:tcW w:w="4600" w:type="dxa"/>
            <w:tcBorders>
              <w:top w:val="single" w:sz="6" w:space="0" w:color="auto"/>
              <w:left w:val="single" w:sz="6" w:space="0" w:color="auto"/>
              <w:bottom w:val="single" w:sz="6" w:space="0" w:color="auto"/>
              <w:right w:val="double" w:sz="6" w:space="0" w:color="auto"/>
            </w:tcBorders>
          </w:tcPr>
          <w:p w:rsidR="00333D02" w:rsidRDefault="00333D02">
            <w:r>
              <w:t>бухгалтерская (финансовая) отчетность за 2025 год</w:t>
            </w:r>
          </w:p>
        </w:tc>
      </w:tr>
      <w:tr w:rsidR="00333D02">
        <w:tc>
          <w:tcPr>
            <w:tcW w:w="4652" w:type="dxa"/>
            <w:tcBorders>
              <w:top w:val="single" w:sz="6" w:space="0" w:color="auto"/>
              <w:left w:val="double" w:sz="6" w:space="0" w:color="auto"/>
              <w:bottom w:val="double" w:sz="6" w:space="0" w:color="auto"/>
              <w:right w:val="single" w:sz="6" w:space="0" w:color="auto"/>
            </w:tcBorders>
          </w:tcPr>
          <w:p w:rsidR="00333D02" w:rsidRDefault="00333D02"/>
        </w:tc>
        <w:tc>
          <w:tcPr>
            <w:tcW w:w="4600" w:type="dxa"/>
            <w:tcBorders>
              <w:top w:val="single" w:sz="6" w:space="0" w:color="auto"/>
              <w:left w:val="single" w:sz="6" w:space="0" w:color="auto"/>
              <w:bottom w:val="double" w:sz="6" w:space="0" w:color="auto"/>
              <w:right w:val="double" w:sz="6" w:space="0" w:color="auto"/>
            </w:tcBorders>
          </w:tcPr>
          <w:p w:rsidR="00333D02" w:rsidRDefault="00333D02"/>
        </w:tc>
      </w:tr>
    </w:tbl>
    <w:p w:rsidR="00333D02" w:rsidRDefault="00333D02"/>
    <w:p w:rsidR="00333D02" w:rsidRDefault="00333D02">
      <w:pPr>
        <w:ind w:left="200"/>
      </w:pPr>
      <w:r>
        <w:t>Сопутствующие аудиту и прочие связанные с аудиторской деятельностью услуги, которые оказывались (будут оказываться) эмитенту в течение последних трех завершенных отчетных лет и текущего года аудитором:</w:t>
      </w:r>
      <w:r>
        <w:br/>
      </w:r>
      <w:r>
        <w:rPr>
          <w:rStyle w:val="Subst"/>
          <w:bCs/>
          <w:iCs/>
        </w:rPr>
        <w:t>Сопутствующих аудиту и прочих связанных с аудиторской деятельностью услуг в течение последних трех завершенных отчетных лет и текущего года аудитором не оказывалось</w:t>
      </w:r>
    </w:p>
    <w:p w:rsidR="00333D02" w:rsidRDefault="00333D02">
      <w:pPr>
        <w:pStyle w:val="SubHeading"/>
        <w:ind w:left="200"/>
      </w:pPr>
      <w:r>
        <w:t>Факторы,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p>
    <w:p w:rsidR="00333D02" w:rsidRDefault="00333D02">
      <w:pPr>
        <w:ind w:left="400"/>
      </w:pPr>
      <w:r>
        <w:rPr>
          <w:rStyle w:val="Subst"/>
          <w:bCs/>
          <w:iCs/>
        </w:rPr>
        <w:t>Указанные факторы отсутствуют</w:t>
      </w:r>
    </w:p>
    <w:p w:rsidR="00333D02" w:rsidRDefault="00333D02">
      <w:pPr>
        <w:ind w:left="400"/>
      </w:pPr>
    </w:p>
    <w:p w:rsidR="000206E7" w:rsidRDefault="00333D02">
      <w:pPr>
        <w:ind w:left="200"/>
        <w:rPr>
          <w:rStyle w:val="Subst"/>
          <w:bCs/>
          <w:iCs/>
        </w:rPr>
      </w:pPr>
      <w:r>
        <w:t>Фактический размер вознаграждения, выплаченного эмитентом аудитору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r>
        <w:br/>
      </w:r>
      <w:r>
        <w:rPr>
          <w:rStyle w:val="Subst"/>
          <w:bCs/>
          <w:iCs/>
        </w:rPr>
        <w:t xml:space="preserve">Размер вознаграждения за аудит бухгалтерской </w:t>
      </w:r>
      <w:r w:rsidR="00C70CF1">
        <w:rPr>
          <w:rStyle w:val="Subst"/>
          <w:bCs/>
          <w:iCs/>
        </w:rPr>
        <w:t xml:space="preserve">(финансовой) </w:t>
      </w:r>
      <w:r>
        <w:rPr>
          <w:rStyle w:val="Subst"/>
          <w:bCs/>
          <w:iCs/>
        </w:rPr>
        <w:t xml:space="preserve">отчетности за 2025 г. составил </w:t>
      </w:r>
    </w:p>
    <w:p w:rsidR="00333D02" w:rsidRDefault="00333D02">
      <w:pPr>
        <w:ind w:left="200"/>
      </w:pPr>
      <w:r>
        <w:rPr>
          <w:rStyle w:val="Subst"/>
          <w:bCs/>
          <w:iCs/>
        </w:rPr>
        <w:t xml:space="preserve">6 </w:t>
      </w:r>
      <w:r w:rsidR="000206E7">
        <w:rPr>
          <w:rStyle w:val="Subst"/>
          <w:bCs/>
          <w:iCs/>
        </w:rPr>
        <w:t>588</w:t>
      </w:r>
      <w:r>
        <w:rPr>
          <w:rStyle w:val="Subst"/>
          <w:bCs/>
          <w:iCs/>
        </w:rPr>
        <w:t xml:space="preserve"> 000 руб., с НДС.</w:t>
      </w:r>
    </w:p>
    <w:p w:rsidR="00333D02" w:rsidRDefault="00333D02">
      <w:pPr>
        <w:ind w:left="200"/>
      </w:pPr>
      <w:r>
        <w:rPr>
          <w:rStyle w:val="Subst"/>
          <w:bCs/>
          <w:iCs/>
        </w:rPr>
        <w:t>Отсроченных и просроченных платежей за оказанные аудитором услуги нет</w:t>
      </w:r>
    </w:p>
    <w:p w:rsidR="00333D02" w:rsidRDefault="00333D02">
      <w:pPr>
        <w:ind w:left="200"/>
      </w:pPr>
    </w:p>
    <w:p w:rsidR="00333D02" w:rsidRDefault="00333D02">
      <w:pPr>
        <w:pStyle w:val="SubHeading"/>
        <w:ind w:left="200"/>
      </w:pPr>
      <w:r>
        <w:t>Порядок выбора аудитора эмитента</w:t>
      </w:r>
    </w:p>
    <w:p w:rsidR="00333D02" w:rsidRDefault="00333D02">
      <w:pPr>
        <w:ind w:left="400"/>
      </w:pPr>
      <w:r>
        <w:rPr>
          <w:rStyle w:val="Subst"/>
          <w:bCs/>
          <w:iCs/>
        </w:rPr>
        <w:t>Наличие процедуры конкурса, связанного с выбором аудитора, не предусмотрено</w:t>
      </w:r>
    </w:p>
    <w:p w:rsidR="00333D02" w:rsidRDefault="00333D02" w:rsidP="00F1559C">
      <w:pPr>
        <w:ind w:left="400"/>
      </w:pPr>
      <w:r>
        <w:t>Процедура выдвижения кандидатуры аудитора для утверждения общим собранием акционеров (участников) эмитента, в том числе орган управления эмитента, принимающий решение о выдвижении кандидатуры аудитора эмитента:</w:t>
      </w:r>
      <w:r>
        <w:br/>
      </w:r>
      <w:r>
        <w:rPr>
          <w:rStyle w:val="Subst"/>
          <w:bCs/>
          <w:iCs/>
        </w:rPr>
        <w:t>В соответствии с пунктом 10.1 Устава Эмитента:</w:t>
      </w:r>
      <w:r>
        <w:rPr>
          <w:rStyle w:val="Subst"/>
          <w:bCs/>
          <w:iCs/>
        </w:rPr>
        <w:br/>
        <w:t>"Для проведения проверки финансово-хозяйственной деятельности и подтверждения достоверности бухгалтерской (финансовой) отчетности Общество привлекает внешних аудиторов из числа организаций, обладающих правом осуществления такой деятельности в соответствии с действующим законодательством Российской Федерации.</w:t>
      </w:r>
      <w:r>
        <w:rPr>
          <w:rStyle w:val="Subst"/>
          <w:bCs/>
          <w:iCs/>
        </w:rPr>
        <w:br/>
        <w:t>Аудитор Общества утверждается решением общего собрания акционеров. Размер оплаты его услуг определяется Советом директоров.</w:t>
      </w:r>
      <w:r>
        <w:rPr>
          <w:rStyle w:val="Subst"/>
          <w:bCs/>
          <w:iCs/>
        </w:rPr>
        <w:br/>
      </w:r>
      <w:r>
        <w:rPr>
          <w:rStyle w:val="Subst"/>
          <w:bCs/>
          <w:iCs/>
        </w:rPr>
        <w:lastRenderedPageBreak/>
        <w:t>По решению Совета директоров могут производиться внеплановые аудиторские проверки.</w:t>
      </w:r>
      <w:r>
        <w:rPr>
          <w:rStyle w:val="Subst"/>
          <w:bCs/>
          <w:iCs/>
        </w:rPr>
        <w:br/>
        <w:t xml:space="preserve">Комитет по аудиту Совета директоров Общества предварительно рассматривает отчет об итогах аудиторской проверки бухгалтерской (финансовой) отчетности Общества по итогам отчетного года. </w:t>
      </w:r>
      <w:r>
        <w:rPr>
          <w:rStyle w:val="Subst"/>
          <w:bCs/>
          <w:iCs/>
        </w:rPr>
        <w:br/>
        <w:t>После предварительного рассмотрения отчета об итогах аудиторской проверки бухгалтерской (финансовой) отчетности Общества Комитетом по аудиту на заседании Совета директоров одновременно с предварительным утверждением годового отчета Общества, бухгалтерского баланса, отчета о финансовых результатах, также утверждается и отчет об итогах аудиторской проверки".</w:t>
      </w:r>
      <w:r>
        <w:rPr>
          <w:rStyle w:val="Subst"/>
          <w:bCs/>
          <w:iCs/>
        </w:rPr>
        <w:br/>
      </w:r>
      <w:bookmarkStart w:id="0" w:name="_GoBack"/>
      <w:bookmarkEnd w:id="0"/>
    </w:p>
    <w:p w:rsidR="00333D02" w:rsidRDefault="00333D02">
      <w:pPr>
        <w:pStyle w:val="1"/>
      </w:pPr>
      <w:r>
        <w:t>Раздел 5. Консолидированная финансовая отчетность (финансовая отчетность), бухгалтерская (финансовая) отчетность эмитента</w:t>
      </w:r>
    </w:p>
    <w:p w:rsidR="00333D02" w:rsidRDefault="00333D02">
      <w:pPr>
        <w:pStyle w:val="2"/>
      </w:pPr>
      <w:r>
        <w:t>5.1. Консолидированная финансовая отчетность (финансовая отчетность) эмитента</w:t>
      </w:r>
    </w:p>
    <w:p w:rsidR="00333D02" w:rsidRDefault="00333D02">
      <w:pPr>
        <w:ind w:left="200"/>
      </w:pPr>
      <w:r>
        <w:rPr>
          <w:rStyle w:val="Subst"/>
          <w:bCs/>
          <w:iCs/>
        </w:rPr>
        <w:t>Эмитент не составляет консолидированную финансовую отчетность</w:t>
      </w:r>
    </w:p>
    <w:p w:rsidR="00333D02" w:rsidRDefault="00333D02">
      <w:pPr>
        <w:ind w:left="200"/>
      </w:pPr>
      <w:r>
        <w:t>Основание, в силу которого эмитент не обязан составлять консолидированную финансовую отчетность:</w:t>
      </w:r>
      <w:r>
        <w:br/>
      </w:r>
      <w:r>
        <w:rPr>
          <w:rStyle w:val="Subst"/>
          <w:bCs/>
          <w:iCs/>
        </w:rPr>
        <w:t>Компания не входит в круг субъектов, на которых, в соответствии с п.1 ст.2 Федерального закона №208-ФЗ от 27.07.2010, распространяется обязанность составления консолидированной финансовой (финансовой) отчетности.</w:t>
      </w:r>
      <w:r>
        <w:rPr>
          <w:rStyle w:val="Subst"/>
          <w:bCs/>
          <w:iCs/>
        </w:rPr>
        <w:br/>
        <w:t>Компания не регистрировала проспекты ценных бумаг, и не имеет акций, допущенных к организованным торгам, в связи с чем у нее отсутствует обязанность по раскрытию и составлению консолидированной финансовой (финансовой) отчетности, предусмотренная п.4 ст.30 Федерального закона "О рынке ценных бумаг" №39-ФЗ от 22.04.1996.</w:t>
      </w:r>
    </w:p>
    <w:p w:rsidR="00333D02" w:rsidRDefault="00333D02">
      <w:pPr>
        <w:pStyle w:val="2"/>
      </w:pPr>
      <w:r>
        <w:t>5.2. Бухгалтерская (финансовая) отчетность</w:t>
      </w:r>
    </w:p>
    <w:p w:rsidR="00333D02" w:rsidRDefault="00333D02">
      <w:pPr>
        <w:ind w:left="200"/>
      </w:pPr>
      <w:r>
        <w:t>Cсылка на страницу в сети Интернет, на которой опубликована указанная отчетность:</w:t>
      </w:r>
      <w:r>
        <w:rPr>
          <w:rStyle w:val="Subst"/>
          <w:bCs/>
          <w:iCs/>
        </w:rPr>
        <w:t xml:space="preserve"> https://www.e-disclosure.ru/portal/files.aspx?id=931&amp;type=3</w:t>
      </w:r>
    </w:p>
    <w:sectPr w:rsidR="00333D02">
      <w:footerReference w:type="default" r:id="rId6"/>
      <w:pgSz w:w="11907" w:h="16840"/>
      <w:pgMar w:top="1134" w:right="1418"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AE5" w:rsidRDefault="00B23AE5">
      <w:pPr>
        <w:spacing w:before="0" w:after="0"/>
      </w:pPr>
      <w:r>
        <w:separator/>
      </w:r>
    </w:p>
  </w:endnote>
  <w:endnote w:type="continuationSeparator" w:id="0">
    <w:p w:rsidR="00B23AE5" w:rsidRDefault="00B23A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AE5" w:rsidRDefault="00B23AE5">
    <w:pPr>
      <w:framePr w:wrap="auto" w:hAnchor="text" w:xAlign="right"/>
      <w:spacing w:before="0" w:after="0"/>
    </w:pPr>
    <w:r>
      <w:fldChar w:fldCharType="begin"/>
    </w:r>
    <w:r>
      <w:instrText>PAGE</w:instrText>
    </w:r>
    <w:r>
      <w:fldChar w:fldCharType="separate"/>
    </w:r>
    <w:r w:rsidR="00F1559C">
      <w:rPr>
        <w:noProof/>
      </w:rPr>
      <w:t>28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AE5" w:rsidRDefault="00B23AE5">
      <w:pPr>
        <w:spacing w:before="0" w:after="0"/>
      </w:pPr>
      <w:r>
        <w:separator/>
      </w:r>
    </w:p>
  </w:footnote>
  <w:footnote w:type="continuationSeparator" w:id="0">
    <w:p w:rsidR="00B23AE5" w:rsidRDefault="00B23AE5">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47B"/>
    <w:rsid w:val="000206E7"/>
    <w:rsid w:val="00080714"/>
    <w:rsid w:val="000D436D"/>
    <w:rsid w:val="00120536"/>
    <w:rsid w:val="00124770"/>
    <w:rsid w:val="00163DA4"/>
    <w:rsid w:val="0017353A"/>
    <w:rsid w:val="001860F6"/>
    <w:rsid w:val="001A54C5"/>
    <w:rsid w:val="0028047B"/>
    <w:rsid w:val="002A075C"/>
    <w:rsid w:val="002D4700"/>
    <w:rsid w:val="00333D02"/>
    <w:rsid w:val="003762E4"/>
    <w:rsid w:val="00417108"/>
    <w:rsid w:val="00421080"/>
    <w:rsid w:val="00491237"/>
    <w:rsid w:val="004B0B72"/>
    <w:rsid w:val="004B26C1"/>
    <w:rsid w:val="00537436"/>
    <w:rsid w:val="00542BA7"/>
    <w:rsid w:val="00544FE3"/>
    <w:rsid w:val="0057778C"/>
    <w:rsid w:val="00744D29"/>
    <w:rsid w:val="00813BC3"/>
    <w:rsid w:val="008D288C"/>
    <w:rsid w:val="008F00B1"/>
    <w:rsid w:val="00950A77"/>
    <w:rsid w:val="009646B1"/>
    <w:rsid w:val="009B379A"/>
    <w:rsid w:val="009F62AF"/>
    <w:rsid w:val="00A700AB"/>
    <w:rsid w:val="00A83C3F"/>
    <w:rsid w:val="00AB5F54"/>
    <w:rsid w:val="00B23AE5"/>
    <w:rsid w:val="00BA57FA"/>
    <w:rsid w:val="00C31BBA"/>
    <w:rsid w:val="00C70CF1"/>
    <w:rsid w:val="00CC3A7B"/>
    <w:rsid w:val="00D46E52"/>
    <w:rsid w:val="00D53474"/>
    <w:rsid w:val="00E01D52"/>
    <w:rsid w:val="00E12B4C"/>
    <w:rsid w:val="00EF0EFD"/>
    <w:rsid w:val="00F1559C"/>
    <w:rsid w:val="00F72324"/>
    <w:rsid w:val="00FD65D4"/>
    <w:rsid w:val="00FF2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B805DBB-0E67-44E2-B9A7-4BADF5D5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SubTitle">
    <w:name w:val="Sub Title"/>
    <w:uiPriority w:val="9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Pr>
      <w:b/>
      <w:i/>
    </w:rPr>
  </w:style>
  <w:style w:type="paragraph" w:styleId="a5">
    <w:name w:val="Balloon Text"/>
    <w:basedOn w:val="a"/>
    <w:link w:val="a6"/>
    <w:uiPriority w:val="99"/>
    <w:semiHidden/>
    <w:unhideWhenUsed/>
    <w:rsid w:val="0057778C"/>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locked/>
    <w:rsid w:val="0057778C"/>
    <w:rPr>
      <w:rFonts w:ascii="Segoe UI" w:hAnsi="Segoe UI" w:cs="Segoe UI"/>
      <w:sz w:val="18"/>
      <w:szCs w:val="18"/>
    </w:rPr>
  </w:style>
  <w:style w:type="character" w:styleId="a7">
    <w:name w:val="annotation reference"/>
    <w:basedOn w:val="a0"/>
    <w:uiPriority w:val="99"/>
    <w:semiHidden/>
    <w:unhideWhenUsed/>
    <w:rsid w:val="00080714"/>
    <w:rPr>
      <w:rFonts w:cs="Times New Roman"/>
      <w:sz w:val="16"/>
      <w:szCs w:val="16"/>
    </w:rPr>
  </w:style>
  <w:style w:type="paragraph" w:styleId="a8">
    <w:name w:val="annotation text"/>
    <w:basedOn w:val="a"/>
    <w:link w:val="a9"/>
    <w:uiPriority w:val="99"/>
    <w:semiHidden/>
    <w:unhideWhenUsed/>
    <w:rsid w:val="00080714"/>
  </w:style>
  <w:style w:type="character" w:customStyle="1" w:styleId="a9">
    <w:name w:val="Текст примечания Знак"/>
    <w:basedOn w:val="a0"/>
    <w:link w:val="a8"/>
    <w:uiPriority w:val="99"/>
    <w:semiHidden/>
    <w:locked/>
    <w:rsid w:val="00080714"/>
    <w:rPr>
      <w:rFonts w:ascii="Times New Roman" w:hAnsi="Times New Roman" w:cs="Times New Roman"/>
      <w:sz w:val="20"/>
      <w:szCs w:val="20"/>
    </w:rPr>
  </w:style>
  <w:style w:type="paragraph" w:styleId="aa">
    <w:name w:val="annotation subject"/>
    <w:basedOn w:val="a8"/>
    <w:next w:val="a8"/>
    <w:link w:val="ab"/>
    <w:uiPriority w:val="99"/>
    <w:semiHidden/>
    <w:unhideWhenUsed/>
    <w:rsid w:val="00080714"/>
    <w:rPr>
      <w:b/>
      <w:bCs/>
    </w:rPr>
  </w:style>
  <w:style w:type="character" w:customStyle="1" w:styleId="ab">
    <w:name w:val="Тема примечания Знак"/>
    <w:basedOn w:val="a9"/>
    <w:link w:val="aa"/>
    <w:uiPriority w:val="99"/>
    <w:semiHidden/>
    <w:locked/>
    <w:rsid w:val="00080714"/>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29</Pages>
  <Words>12718</Words>
  <Characters>72499</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Селиверстова Екатерина Александровна</dc:creator>
  <cp:keywords/>
  <dc:description/>
  <cp:lastModifiedBy>Селиверстова Екатерина Александровна</cp:lastModifiedBy>
  <cp:revision>7</cp:revision>
  <dcterms:created xsi:type="dcterms:W3CDTF">2026-04-09T10:32:00Z</dcterms:created>
  <dcterms:modified xsi:type="dcterms:W3CDTF">2026-04-10T03:43:00Z</dcterms:modified>
</cp:coreProperties>
</file>